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12" w:lineRule="auto" w:before="157"/>
        <w:ind w:left="2394" w:right="970" w:firstLine="632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406400</wp:posOffset>
            </wp:positionH>
            <wp:positionV relativeFrom="paragraph">
              <wp:posOffset>0</wp:posOffset>
            </wp:positionV>
            <wp:extent cx="718312" cy="781939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312" cy="781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Tribunal de Justiça do Estado do Ceara - 2º Grau [CÓPIA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PRODUÇÃO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2G]</w:t>
      </w:r>
      <w:r>
        <w:rPr>
          <w:spacing w:val="-6"/>
        </w:rPr>
        <w:t> </w:t>
      </w:r>
      <w:r>
        <w:rPr/>
        <w:t>Processo</w:t>
      </w:r>
      <w:r>
        <w:rPr>
          <w:spacing w:val="-6"/>
        </w:rPr>
        <w:t> </w:t>
      </w:r>
      <w:r>
        <w:rPr/>
        <w:t>Judicial</w:t>
      </w:r>
      <w:r>
        <w:rPr>
          <w:spacing w:val="-6"/>
        </w:rPr>
        <w:t> </w:t>
      </w:r>
      <w:r>
        <w:rPr/>
        <w:t>Eletrônico</w:t>
      </w:r>
    </w:p>
    <w:p>
      <w:pPr>
        <w:pStyle w:val="Title"/>
      </w:pPr>
      <w:r>
        <w:rPr/>
        <w:t>Processos em pauta de </w:t>
      </w:r>
      <w:r>
        <w:rPr>
          <w:spacing w:val="-2"/>
        </w:rPr>
        <w:t>julgamento</w:t>
      </w:r>
    </w:p>
    <w:p>
      <w:pPr>
        <w:pStyle w:val="BodyText"/>
        <w:spacing w:before="98"/>
        <w:ind w:left="1128"/>
        <w:jc w:val="center"/>
      </w:pPr>
      <w:r>
        <w:rPr/>
        <w:t>Sessão de 11/12/2024 às </w:t>
      </w:r>
      <w:r>
        <w:rPr>
          <w:spacing w:val="-2"/>
        </w:rPr>
        <w:t>14:00:00</w:t>
      </w:r>
    </w:p>
    <w:p>
      <w:pPr>
        <w:spacing w:before="229"/>
        <w:ind w:left="0" w:right="154" w:firstLine="0"/>
        <w:jc w:val="right"/>
        <w:rPr>
          <w:sz w:val="14"/>
        </w:rPr>
      </w:pPr>
      <w:r>
        <w:rPr>
          <w:sz w:val="14"/>
        </w:rPr>
        <w:t>Emitido em 30/03/2026 </w:t>
      </w:r>
      <w:r>
        <w:rPr>
          <w:spacing w:val="-2"/>
          <w:sz w:val="14"/>
        </w:rPr>
        <w:t>11:11</w:t>
      </w:r>
    </w:p>
    <w:p>
      <w:pPr>
        <w:pStyle w:val="BodyText"/>
        <w:rPr>
          <w:sz w:val="13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0233143-</w:t>
            </w:r>
            <w:r>
              <w:rPr>
                <w:spacing w:val="-2"/>
                <w:sz w:val="20"/>
              </w:rPr>
              <w:t>48.2023.8.06.0001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8"/>
              <w:rPr>
                <w:sz w:val="20"/>
              </w:rPr>
            </w:pPr>
            <w:r>
              <w:rPr>
                <w:sz w:val="20"/>
              </w:rPr>
              <w:t>ITAU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UNIBANCO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S.A. ITAU UNIBANCO S.A.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JENILSON TEIXEIRA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0248336-</w:t>
            </w:r>
            <w:r>
              <w:rPr>
                <w:spacing w:val="-2"/>
                <w:sz w:val="20"/>
              </w:rPr>
              <w:t>69.2024.8.06.0001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ELIANE DA SILVA </w:t>
            </w:r>
            <w:r>
              <w:rPr>
                <w:spacing w:val="-2"/>
                <w:sz w:val="20"/>
              </w:rPr>
              <w:t>BARROS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0200088-</w:t>
            </w:r>
            <w:r>
              <w:rPr>
                <w:spacing w:val="-2"/>
                <w:sz w:val="20"/>
              </w:rPr>
              <w:t>75.2024.8.06.0097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ANTONIA FERREIRA BEZERRA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FRANCISCO REGIOS PEREIRA NETO - (CE25034-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DO ESTADO DO RIO GRANDE DO SUL </w:t>
            </w:r>
            <w:r>
              <w:rPr>
                <w:spacing w:val="-5"/>
                <w:sz w:val="20"/>
              </w:rPr>
              <w:t>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DIEGO LIMA PAULI - (RR858-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26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381000</wp:posOffset>
                </wp:positionH>
                <wp:positionV relativeFrom="paragraph">
                  <wp:posOffset>241349</wp:posOffset>
                </wp:positionV>
                <wp:extent cx="692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BFBFB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pt;margin-top:19.003906pt;width:545pt;height:.1pt;mso-position-horizontal-relative:page;mso-position-vertical-relative:paragraph;z-index:-15728640;mso-wrap-distance-left:0;mso-wrap-distance-right:0" id="docshape2" coordorigin="600,380" coordsize="10900,0" path="m600,380l11500,380e" filled="false" stroked="true" strokeweight="1pt" strokecolor="#bfbfbf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1900" w:h="16840"/>
          <w:pgMar w:header="0" w:footer="269" w:top="800" w:bottom="460" w:left="566" w:right="283"/>
          <w:pgNumType w:start="1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0201184-</w:t>
            </w:r>
            <w:r>
              <w:rPr>
                <w:spacing w:val="-2"/>
                <w:sz w:val="20"/>
              </w:rPr>
              <w:t>30.2023.8.06.0043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Empréstimo </w:t>
            </w:r>
            <w:r>
              <w:rPr>
                <w:spacing w:val="-2"/>
                <w:sz w:val="20"/>
              </w:rPr>
              <w:t>consignado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6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RONALDO NOGUEIRA SIMOES - (CE17801-A)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MORAES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DOURADO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(PE23255-</w:t>
            </w:r>
            <w:r>
              <w:rPr>
                <w:sz w:val="20"/>
              </w:rPr>
              <w:t>A) JOAO VITOR CHAVES MARQUES DIAS - (CE30348-A)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PEDRO RAIMUNDO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JOAO HENRIQUE ELOI DE MELO - (CE50332-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0286776-</w:t>
            </w:r>
            <w:r>
              <w:rPr>
                <w:spacing w:val="-2"/>
                <w:sz w:val="20"/>
              </w:rPr>
              <w:t>71.2023.8.06.0001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Revisão de Juros Remuneratórios, </w:t>
            </w:r>
            <w:r>
              <w:rPr>
                <w:spacing w:val="-2"/>
                <w:sz w:val="20"/>
              </w:rPr>
              <w:t>Capitalização/Anatocismo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EDIVAL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THAIS DE MENDONCA ANGELONI - (CE25695-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243"/>
              <w:rPr>
                <w:sz w:val="20"/>
              </w:rPr>
            </w:pPr>
            <w:r>
              <w:rPr>
                <w:sz w:val="20"/>
              </w:rPr>
              <w:t>BANCO SAFRA S A BANCO SAFRA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RODRIGO SCOPEL - (RS40004-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0200542-</w:t>
            </w:r>
            <w:r>
              <w:rPr>
                <w:spacing w:val="-2"/>
                <w:sz w:val="20"/>
              </w:rPr>
              <w:t>65.2024.8.06.0029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ELIVANIA BARBOSA DA SILVA </w:t>
            </w:r>
            <w:r>
              <w:rPr>
                <w:spacing w:val="-2"/>
                <w:sz w:val="20"/>
              </w:rPr>
              <w:t>UCHOA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GIOVANNA VALENTIM COZZA - (SP412625-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0274601-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footerReference w:type="default" r:id="rId7"/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0274601-</w:t>
            </w:r>
            <w:r>
              <w:rPr>
                <w:spacing w:val="-2"/>
                <w:sz w:val="20"/>
              </w:rPr>
              <w:t>45.2023.8.06.0001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NEY JOSE CAMPOS - (MG44243-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MARA VANESSA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389"/>
              <w:rPr>
                <w:sz w:val="20"/>
              </w:rPr>
            </w:pPr>
            <w:r>
              <w:rPr>
                <w:sz w:val="20"/>
              </w:rPr>
              <w:t>DOMINIK BARROS BRITO FERREIRA - (CE37479-A) ANTONIO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HELDER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GUERRA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LOBO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FILHO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(CE42605-</w:t>
            </w:r>
            <w:r>
              <w:rPr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0203625-</w:t>
            </w:r>
            <w:r>
              <w:rPr>
                <w:spacing w:val="-2"/>
                <w:sz w:val="20"/>
              </w:rPr>
              <w:t>53.2023.8.06.0117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Contratos </w:t>
            </w:r>
            <w:r>
              <w:rPr>
                <w:spacing w:val="-2"/>
                <w:sz w:val="20"/>
              </w:rPr>
              <w:t>Bancários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="208" w:lineRule="auto" w:before="0"/>
              <w:ind w:right="6501"/>
              <w:rPr>
                <w:sz w:val="20"/>
              </w:rPr>
            </w:pPr>
            <w:r>
              <w:rPr>
                <w:sz w:val="20"/>
              </w:rPr>
              <w:t>BANCO PAN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SERGIO SCHULZE - (SC7629-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KAIQUE BARBOSA </w:t>
            </w:r>
            <w:r>
              <w:rPr>
                <w:spacing w:val="-2"/>
                <w:sz w:val="20"/>
              </w:rPr>
              <w:t>TEIXEIRA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BRUNO BOYADJIAN SOBREIRA - (CE38828-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0237182-</w:t>
            </w:r>
            <w:r>
              <w:rPr>
                <w:spacing w:val="-2"/>
                <w:sz w:val="20"/>
              </w:rPr>
              <w:t>54.2024.8.06.0001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Interpretação / Revisão de </w:t>
            </w:r>
            <w:r>
              <w:rPr>
                <w:spacing w:val="-2"/>
                <w:sz w:val="20"/>
              </w:rPr>
              <w:t>Contrato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RAIMUNDA VANUZA DE OLIVEIRA BARROS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HELDER GUERRA LOBO FILHO - (CE42605-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4918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VOTORANTIM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S.A. BANCO VOTORANTIM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DE MORAES DOURADO NETO - (PE23255-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0233603-</w:t>
            </w:r>
            <w:r>
              <w:rPr>
                <w:spacing w:val="-2"/>
                <w:sz w:val="20"/>
              </w:rPr>
              <w:t>35.2023.8.06.0001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5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RODRIGO FRASSETTO GOES - (CE30962-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="215" w:lineRule="exact" w:before="0"/>
              <w:rPr>
                <w:sz w:val="20"/>
              </w:rPr>
            </w:pPr>
            <w:r>
              <w:rPr>
                <w:sz w:val="20"/>
              </w:rPr>
              <w:t>GUSTAVO RODRIGO GOES NICOLADELLI - (CE30961-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JONH LENNON VIEIRA DA </w:t>
            </w:r>
            <w:r>
              <w:rPr>
                <w:spacing w:val="-2"/>
                <w:sz w:val="20"/>
              </w:rPr>
              <w:t>COSTA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0222877-</w:t>
            </w:r>
            <w:r>
              <w:rPr>
                <w:spacing w:val="-2"/>
                <w:sz w:val="20"/>
              </w:rPr>
              <w:t>65.2024.8.06.0001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EMANUEL LEITE </w:t>
            </w:r>
            <w:r>
              <w:rPr>
                <w:spacing w:val="-2"/>
                <w:sz w:val="20"/>
              </w:rPr>
              <w:t>ALBUQUERQUE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TAMIRES PASCOAL </w:t>
            </w:r>
            <w:r>
              <w:rPr>
                <w:spacing w:val="-2"/>
                <w:sz w:val="20"/>
              </w:rPr>
              <w:t>SANTANA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0233129-</w:t>
            </w:r>
            <w:r>
              <w:rPr>
                <w:spacing w:val="-2"/>
                <w:sz w:val="20"/>
              </w:rPr>
              <w:t>64.2023.8.06.0001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5853"/>
              <w:rPr>
                <w:sz w:val="20"/>
              </w:rPr>
            </w:pPr>
            <w:r>
              <w:rPr>
                <w:sz w:val="20"/>
              </w:rPr>
              <w:t>BANCO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RCI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BRASIL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S.A BANCO RCI BRASIL </w:t>
            </w:r>
            <w:r>
              <w:rPr>
                <w:spacing w:val="-5"/>
                <w:sz w:val="20"/>
              </w:rPr>
              <w:t>S.A</w:t>
            </w:r>
          </w:p>
        </w:tc>
      </w:tr>
      <w:tr>
        <w:trPr>
          <w:trHeight w:val="4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spacing w:line="208" w:lineRule="auto" w:before="26"/>
              <w:ind w:right="2923"/>
              <w:rPr>
                <w:sz w:val="20"/>
              </w:rPr>
            </w:pPr>
            <w:r>
              <w:rPr>
                <w:sz w:val="20"/>
              </w:rPr>
              <w:t>ROBERTA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BEATRIZ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(SP192649-</w:t>
            </w:r>
            <w:r>
              <w:rPr>
                <w:sz w:val="20"/>
              </w:rPr>
              <w:t>A) JOSE LIDIO ALVES DOS SANTOS - (CE35180-S)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LUIZ GONZAGA DE OLIVEIRA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0212169-</w:t>
            </w:r>
            <w:r>
              <w:rPr>
                <w:spacing w:val="-2"/>
                <w:sz w:val="20"/>
              </w:rPr>
              <w:t>53.2024.8.06.0001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FLAVIO NEVES COSTA - (SP153447-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MATHEUS VASCONCELOS DO </w:t>
            </w:r>
            <w:r>
              <w:rPr>
                <w:spacing w:val="-2"/>
                <w:sz w:val="20"/>
              </w:rPr>
              <w:t>NASCIMENTO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RILKER RAINER PEREIRA BOTELHO - (GO49547-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0218276-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VALDILENE DA SILVA </w:t>
            </w:r>
            <w:r>
              <w:rPr>
                <w:spacing w:val="-2"/>
                <w:sz w:val="20"/>
              </w:rPr>
              <w:t>CAVALCANTE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00" w:h="16840"/>
          <w:pgMar w:header="0" w:footer="640" w:top="760" w:bottom="840" w:left="566" w:right="283"/>
        </w:sectPr>
      </w:pPr>
    </w:p>
    <w:p>
      <w:pPr>
        <w:pStyle w:val="BodyText"/>
        <w:spacing w:before="7"/>
        <w:rPr>
          <w:sz w:val="2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0218276-</w:t>
            </w:r>
            <w:r>
              <w:rPr>
                <w:spacing w:val="-2"/>
                <w:sz w:val="20"/>
              </w:rPr>
              <w:t>16.2024.8.06.0001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0235452-</w:t>
            </w:r>
            <w:r>
              <w:rPr>
                <w:spacing w:val="-2"/>
                <w:sz w:val="20"/>
              </w:rPr>
              <w:t>08.2024.8.06.0001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AYMORE CREDITO, FINANCIAMENTO E INVESTIMENTO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MARCO ANTONIO CRESPO BARBOSA - (SP115665-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ANTONIO KALEU SOUZA DE </w:t>
            </w:r>
            <w:r>
              <w:rPr>
                <w:spacing w:val="-2"/>
                <w:sz w:val="20"/>
              </w:rPr>
              <w:t>ABREU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p>
      <w:pPr>
        <w:pStyle w:val="BodyText"/>
        <w:rPr>
          <w:sz w:val="6"/>
        </w:rPr>
      </w:pPr>
    </w:p>
    <w:tbl>
      <w:tblPr>
        <w:tblW w:w="0" w:type="auto"/>
        <w:jc w:val="left"/>
        <w:tblInd w:w="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25"/>
        <w:gridCol w:w="8175"/>
      </w:tblGrid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0209794-</w:t>
            </w:r>
            <w:r>
              <w:rPr>
                <w:spacing w:val="-2"/>
                <w:sz w:val="20"/>
              </w:rPr>
              <w:t>79.2024.8.06.0001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3º Gabinete da 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1ª Câmara de Direito </w:t>
            </w:r>
            <w:r>
              <w:rPr>
                <w:spacing w:val="-2"/>
                <w:sz w:val="20"/>
              </w:rPr>
              <w:t>Privado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Relator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JOSE RICARDO VIDAL </w:t>
            </w:r>
            <w:r>
              <w:rPr>
                <w:spacing w:val="-2"/>
                <w:sz w:val="20"/>
              </w:rPr>
              <w:t>PATROCINIO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Classe </w:t>
            </w:r>
            <w:r>
              <w:rPr>
                <w:rFonts w:asci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Assunto </w:t>
            </w:r>
            <w:r>
              <w:rPr>
                <w:rFonts w:asci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Alienação </w:t>
            </w:r>
            <w:r>
              <w:rPr>
                <w:spacing w:val="-2"/>
                <w:sz w:val="20"/>
              </w:rPr>
              <w:t>Fiduciária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BANCO HONDA </w:t>
            </w:r>
            <w:r>
              <w:rPr>
                <w:spacing w:val="-4"/>
                <w:sz w:val="20"/>
              </w:rPr>
              <w:t>S/A.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ativo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HIRAN LEAO DUARTE - (CE10422-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JAMES DEIBE COSTA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Advogado(s) - Polo </w:t>
            </w:r>
            <w:r>
              <w:rPr>
                <w:rFonts w:ascii="Arial"/>
                <w:b/>
                <w:spacing w:val="-2"/>
                <w:sz w:val="20"/>
              </w:rPr>
              <w:t>passivo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shd w:val="clear" w:color="auto" w:fill="E5E5E5"/>
          </w:tcPr>
          <w:p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Acordão</w:t>
            </w:r>
          </w:p>
        </w:tc>
        <w:tc>
          <w:tcPr>
            <w:tcW w:w="8175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&lt;h1&gt;OCULTADO&lt;/h1&gt;</w:t>
            </w:r>
          </w:p>
        </w:tc>
      </w:tr>
    </w:tbl>
    <w:sectPr>
      <w:pgSz w:w="11900" w:h="16840"/>
      <w:pgMar w:header="0" w:footer="640" w:top="760" w:bottom="840" w:left="566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2544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6.160004pt;margin-top:800.136719pt;width:13.7pt;height:15.45pt;mso-position-horizontal-relative:page;mso-position-vertical-relative:page;z-index:-1642393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1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305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6921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ln w="12700">
                        <a:solidFill>
                          <a:srgbClr val="BFBFB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423424" from="30pt,796.5pt" to="575pt,796.5pt" stroked="true" strokeweight="1pt" strokecolor="#bfbfbf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93568">
              <wp:simplePos x="0" y="0"/>
              <wp:positionH relativeFrom="page">
                <wp:posOffset>3761232</wp:posOffset>
              </wp:positionH>
              <wp:positionV relativeFrom="page">
                <wp:posOffset>10161736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160004pt;margin-top:800.136719pt;width:13.7pt;height:15.45pt;mso-position-horizontal-relative:page;mso-position-vertical-relative:page;z-index:-16422912" type="#_x0000_t202" id="docshape3" filled="false" stroked="false">
              <v:textbox inset="0,0,0,0">
                <w:txbxContent>
                  <w:p>
                    <w:pPr>
                      <w:spacing w:before="12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1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"/>
      <w:ind w:left="112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"/>
      <w:ind w:left="40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[CÓPIA DE PRODUÇÃO - 2G] Processo Judicial Eletrônico</dc:title>
  <dcterms:created xsi:type="dcterms:W3CDTF">2026-03-30T17:44:27Z</dcterms:created>
  <dcterms:modified xsi:type="dcterms:W3CDTF">2026-03-30T17:44:27Z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LastSaved">
    <vt:filetime>2026-03-30T00:00:00Z</vt:filetime>
  </property>
  <property fmtid="{D5CDD505-2E9C-101B-9397-08002B2CF9AE}" pid="4" name="Producer">
    <vt:lpwstr>iText 2.1.7 by 1T3XT</vt:lpwstr>
  </property>
</Properties>
</file>