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28/2025,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06.08.2025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28ª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seis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27/2025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4" w:x="1440" w:y="11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7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606" w:y="127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0000166-33.2009.8.06.0112/50000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130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130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Balbino.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30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30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30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Emericiano.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144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Sabiá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144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1" w:x="1606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0014706-11.2018.8.06.0035/50000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03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27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Edson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Universidade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Fortaleza-unifor.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7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7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Karla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7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7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Egídio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7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4" w:x="1606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0012913-13.2019.8.06.0064/50000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5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9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Aloisio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Saunders.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606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0627717-56.2024.8.06.0000/50000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7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2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2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2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2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1" w:x="1606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0628271-88.2024.8.06.0000/50001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0" w:x="1440" w:y="798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Educadora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Saboya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8" w:x="1606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0632406-46.2024.8.06.0000/50000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1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1" w:x="1440" w:y="1060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0" w:y="1060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Tortoro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247319/SP).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0" w:y="1060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6" w:x="1440" w:y="126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3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606" w:y="13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0383233-74.2000.8.06.0001/50001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37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37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Liquidação.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37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49003A/CE).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37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PROTEGIA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Projetos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37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0192845-97.2012.8.06.0001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Famert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Szydloski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20091/DF).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Noemi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7" w:x="1606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0026013-75.2016.8.06.0117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77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Siebra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9286/CE).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6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0005445-31.2015.8.06.0066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Hermógenes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Hermogenisa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Hermogenilson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Hermogenilda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Gildásio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52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0144954-75.2015.8.06.0001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Cleuzimar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Katiursula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0014798-53.2016.8.06.0101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4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4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84" w:x="1440" w:y="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0154638-29.2012.8.06.0001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Ivá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Revisor(a):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JUCID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PEIXOTO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DO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0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0002844-63.2016.8.06.0148/50000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Ararenda/Vara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5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5" w:x="1440" w:y="420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Filismino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Malaquias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Malaquias.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5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55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0838088-44.2014.8.06.0001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9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ELIZABETH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9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8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0783193-27.2000.8.06.0001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6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Gurjão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Jatahy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0051626-05.2021.8.06.0091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1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Ianne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Ádria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105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0202554-73.2023.8.06.0001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92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5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0050994-87.2021.8.06.0055/50000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6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6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5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9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0623260-44.2025.8.06.0000/50000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5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0201072-06.2023.8.06.0029/50000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Gonini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44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449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0205689-25.2025.8.06.0001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5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0208938-81.2025.8.06.0001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2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0000236-35.2019.8.06.0036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Aracoiaba/Vara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5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5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NILZIENE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Domenico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MASCILENIUSSA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089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1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12879"/>
        <w:widowControl w:val="off"/>
        <w:autoSpaceDE w:val="off"/>
        <w:autoSpaceDN w:val="off"/>
        <w:spacing w:before="247" w:after="0" w:line="245" w:lineRule="exact"/>
        <w:ind w:left="52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3745" w:y="13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3" w:x="4067" w:y="143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4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4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.5999984741211pt;margin-top:716.5pt;z-index:-19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1398</Words>
  <Characters>8430</Characters>
  <Application>Aspose</Application>
  <DocSecurity>0</DocSecurity>
  <Lines>230</Lines>
  <Paragraphs>230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9597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2026-03-18T18:05:06-03:00</dcterms:created>
  <dcterms:modified xmlns:xsi="http://www.w3.org/2001/XMLSchema-instance" xmlns:dcterms="http://purl.org/dc/terms/" xsi:type="dcterms:W3CDTF">2026-03-18T18:05:06-03:00</dcterms:modified>
</coreProperties>
</file>