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549" w:after="0" w:line="179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0623363-22.2023.8.06.0000/50000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Danubio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0629500-20.2023.8.06.0000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circunstâncias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delineadas,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fulcro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manifestamente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inadmissível,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ordenando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Shannasy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Pollyany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41343/CE)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36615/CE)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0629580-81.2023.8.06.0000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0629397-13.2023.8.06.0000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2" w:x="1249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divisando,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probabilidade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inefetividade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indeferida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liminar,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faltante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ineficácia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inutilidade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esvaziamento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frustração.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34177/CE)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Assreuy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49688/DF)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0000492-76.2018.8.06.0144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Agrifoglio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18668/RS).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Ihana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Gurjao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Aurenir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Heloysa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Sophia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0003203-09.2011.8.06.0109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Lossio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44083/CE).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Florisdete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0008090-35.2019.8.06.0051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0004666-39.2000.8.06.0119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0000299-47.2018.8.06.0181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17700/PE).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8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0201610-52.2015.8.06.0001/50000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Hilberfranklin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0628866-97.2018.8.06.0000/50000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(ACI)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163004/SP).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173018/SP).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0626528-19.2019.8.06.0000/50000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SINOBRÁS-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Sinobrás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04775/SP).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921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0507525-48.2011.8.06.0001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Petillo.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Petillo.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0891264-35.2014.8.06.0001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300694/SP).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Mundial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0794776-09.2000.8.06.0001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Dummar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0121427-94.2015.8.06.0001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Sueds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0182922-08.2016.8.06.0001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SLS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Terceirização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32176/CE).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Wallison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Dartanhan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8511/CE).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0118986-72.2017.8.06.0001/50000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Panificadoria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Confeitaria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Hermeson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26010/CE).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Helber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0630032-62.2021.8.06.0000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0196365-21.2019.8.06.0001/50001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0170955-92.2018.8.06.0001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Erbe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0047221-62.2016.8.06.0070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255660/CE).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Hermenegildo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10267/CE).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Caçula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Adivaldo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10901/CE).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0204704-76.2013.8.06.0001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14799/CE).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0202233-43.2020.8.06.0001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128341/SP).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Iêda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14110/CE).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0139795-54.2015.8.06.0001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0473008-17.2011.8.06.0001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Alexsander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Petrovich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Klemensov.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12796/CE).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42358/CE).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0187116-46.2019.8.06.0001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39087/CE).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Gilsivania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0080045-92.2013.8.06.0001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Labouré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7075/CE).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0640786-29.2022.8.06.0000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21310/CE).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0205341-56.2015.8.06.0001/50000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Hortêncio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Loyola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0622317-95.2023.8.06.0000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0048888-54.2014.8.06.0070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Galvao.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Caçula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Adivaldo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Venancio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Caçula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Rosineide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25566/CE).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0213093-06.2020.8.06.0001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44698/MG).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Fotográficos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0050158-81.2021.8.06.0066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Olimpia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0009893-35.2010.8.06.0062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11106B/CE).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Ozanira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0200433-93.2022.8.06.0167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Jesus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41935/CE).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0546929-72.2012.8.06.0001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Ltda-Epp.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22865/CE).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0171164-61.2018.8.06.0001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Frangolândia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Âncora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0201742-09.2022.8.06.0052/50000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Leomyr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48022/CE).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0041796-09.2012.8.06.0001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4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0251786-88.2022.8.06.0001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0200403-32.2023.8.06.0035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0220164-54.2023.8.06.0001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0259977-25.2022.8.06.0001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0855254-89.2014.8.06.0001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0008205-91.2015.8.06.0117/50000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22117/CE).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23935/CE).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0161581-86.2017.8.06.0001/50000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INPAR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18728/BA).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0718007-57.2000.8.06.0001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Marisman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0003753-31.2015.8.06.0087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Eronildes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0192255-86.2013.8.06.0001/50000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Assistencial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ASSEFAZ.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0912210-28.2014.8.06.0001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Malheiro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0246090-42.2020.8.06.0001/50001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22118/CE).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Katarina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38996/CE).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Allambra.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0110016-49.2018.8.06.0001/50000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Jucileide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31748/CE).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Juracy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Milério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0193739-34.2016.8.06.0001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Banat.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0626810-52.2022.8.06.0000/50001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34266/CE).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36339/CE).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Iglesias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0628647-45.2022.8.06.0000/50000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Medição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BOVEN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224514/RJ).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30706/PE).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0009271-54.2017.8.06.0047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0052791-43.2020.8.06.0117/50000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0634676-14.2022.8.06.0000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41196/CE).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35098/CE).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0639437-88.2022.8.06.0000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K.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0200672-65.2022.8.06.0113/50000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0621608-60.2023.8.06.0000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Roberlene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Saulus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Stéfano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36386/CE).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0011643-44.2019.8.06.0034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0205116-86.2022.8.06.0293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0149672-81.2016.8.06.0001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Square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Garden.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Square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5205/CE).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0624742-95.2023.8.06.0000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3303/CE).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Yacht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Coast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20427/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0000328-86.2018.8.06.0217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Nággila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Beatryz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37504/CE).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0229491-57.2022.8.06.0001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21822/DF).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Rilker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43487/CE).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0200066-11.2023.8.06.0175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Gleiciane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0201236-44.2022.8.06.0113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0208299-05.2021.8.06.0001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0220963-97.2023.8.06.0001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Pícoli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96366/SP).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0244828-57.2020.8.06.0001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0177588-27.2015.8.06.0001/50000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Paracampos.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0011245-76.2018.8.06.0117/50000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26511B/CE).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0194428-78.2016.8.06.0001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27091/CE).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Leahy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13907/BA).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0878494-10.2014.8.06.0001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Elizeuda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0121025-42.2017.8.06.0001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0107119-48.2018.8.06.0001/50000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Gifoni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35211/CE).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0168091-47.2019.8.06.0001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0860896-43.2014.8.06.0001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0007459-83.2017.8.06.0141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Paraipaba/Vara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Paraipaba.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Adrielle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Cidadania-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14623/CE).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0249242-98.2020.8.06.0001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24387/CE).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9148/CE).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0622302-63.2022.8.06.0000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Abner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Moises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0050168-40.2020.8.06.0041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Wemerson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36113/CE).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0623538-50.2022.8.06.0000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Kristina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0204729-11.2021.8.06.0001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Odorico.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40784/CE).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0628233-47.2022.8.06.0000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0200490-53.2022.8.06.0154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Emidia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0628791-19.2022.8.06.0000/50001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Kristina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0051331-52.2021.8.06.0160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0250674-55.2020.8.06.0001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0052458-98.2021.8.06.0071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0621165-12.2023.8.06.0000/50000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0100299-76.2019.8.06.0001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34897/CE).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0781427-36.2000.8.06.0001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Marrocos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Marrocos.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Tunimes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Marrocos.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20702/CE).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Marrocos.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0050270-07.2021.8.06.0145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Herminia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Rozembergue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0200532-30.2022.8.06.0081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0205309-70.2023.8.06.0001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5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0051809-42.2021.8.06.0069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Geânio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0262064-51.2022.8.06.0001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0200281-10.2022.8.06.0114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0130919-71.2019.8.06.0001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0210047-04.2023.8.06.0001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0204088-86.2022.8.06.0001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16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292207/SP).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0211477-59.2021.8.06.0001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29065/CE).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11606/CE).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0005006-54.2011.8.06.0100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0212207-02.2023.8.06.0001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0001180-17.2007.8.06.0114/50002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Generos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Alimentícios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0517604-86.2011.8.06.0001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Eliziário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Bertier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0289132-10.2021.8.06.0001/50000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Marineide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0057199-28.2006.8.06.0001/50000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0026539-14.2018.8.06.0136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Fábio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0634271-75.2022.8.06.0000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0035444-35.2012.8.06.0001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39774/CE).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Valdemízio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12068/CE).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0638179-43.2022.8.06.0000/50000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6" w:x="1265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0050496-69.2021.8.06.0029/50000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0621063-87.2023.8.06.0000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9"/>
          <w:sz w:val="16"/>
        </w:rPr>
        <w:t>V.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0050104-45.2021.8.06.0154/50000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0052819-47.2021.8.06.0029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0625512-88.2023.8.06.0000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35021/CE).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0050269-44.2021.8.06.0073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0200320-50.2022.8.06.0132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0626946-15.2023.8.06.0000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51721/PE).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112251/SP).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0626946-15.2023.8.06.0000/50000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51721/PE).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112251/SP).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0200283-88.2022.8.06.0175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0050288-48.2020.8.06.0085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0200917-75.2022.8.06.0081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0200500-06.2023.8.06.0173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0200557-80.2022.8.06.0101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Cheylla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0050293-07.2021.8.06.0030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Rogeraiuma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0200231-11.2023.8.06.0029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0174215-90.2012.8.06.0001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0283674-75.2022.8.06.0001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0034052-02.2011.8.06.0064/50000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Eterna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Cléverson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Cleverson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69085/RJ).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3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3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4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020795-05.2017.8.06.0029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537/556,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emissão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parecer.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306"/>
        <w:widowControl w:val="off"/>
        <w:autoSpaceDE w:val="off"/>
        <w:autoSpaceDN w:val="off"/>
        <w:spacing w:before="21" w:after="0" w:line="179" w:lineRule="exact"/>
        <w:ind w:left="4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020795-05.2017.8.06.0029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020795-05.2017.8.06.0029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632/645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4"/>
          <w:sz w:val="16"/>
        </w:rPr>
        <w:t>473830-06.2011.8.06.0001/50000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Itauseg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2972/CE).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hora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(assinado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digitalmente)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1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8" w:x="1511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012741-44.2017.8.06.0128/50000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Manassés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Monalisa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§2°,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1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128282-21.2017.8.06.0001/50000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2" w:x="1134" w:y="1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Lídgia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29011/CE).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6065/CE).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0718" w:y="1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(assinado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digitalmente)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7000007629395pt;margin-top:195.100006103516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.7000007629395pt;margin-top:234.300003051758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1.599975585938pt;margin-top:4pt;z-index:-1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styles" Target="styles.xml" /><Relationship Id="rId35" Type="http://schemas.openxmlformats.org/officeDocument/2006/relationships/fontTable" Target="fontTable.xml" /><Relationship Id="rId36" Type="http://schemas.openxmlformats.org/officeDocument/2006/relationships/settings" Target="settings.xml" /><Relationship Id="rId37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8157</Words>
  <Characters>51438</Characters>
  <Application>Aspose</Application>
  <DocSecurity>0</DocSecurity>
  <Lines>789</Lines>
  <Paragraphs>789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58806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2026-03-17T13:52:29-03:00</dcterms:created>
  <dcterms:modified xmlns:xsi="http://www.w3.org/2001/XMLSchema-instance" xmlns:dcterms="http://purl.org/dc/terms/" xsi:type="dcterms:W3CDTF">2026-03-17T13:52:29-03:00</dcterms:modified>
</coreProperties>
</file>