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629419-71.2023.8.06.0000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Instrumento.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Glaucilene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Narbal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Vasconcleos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5797/CE).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proceda-se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contraminutar,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documentos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impulso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pertinente.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43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0629661-30.2023.8.06.0000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presença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plausibilidade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possibilidade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grave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difícil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reparação,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exigido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995,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parágrafo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cessar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mérito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cabíveis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decurso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5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0" w:x="122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0" w:x="159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0432545-67.2010.8.06.0001/50000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Mobiliários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Advisor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Clarinete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99080/MG).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1" w:x="1600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0782012-88.2000.8.06.0001/50000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TV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Diário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Jurandir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Clécia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Godinho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32968/CE).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41897/CE).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0005704-24.2009.8.06.0167/50000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15596/CE).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Kleristom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15884/CE).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0623407-75.2022.8.06.0000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15304/CE).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Libânia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Thayná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Sabóia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43807/CE).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9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0010004-77.2019.8.06.0070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3146/CE).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Vilemar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0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73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9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0219887-72.2022.8.06.0001/50000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0" w:x="1560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0628943-67.2022.8.06.0000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1"/>
          <w:sz w:val="16"/>
        </w:rPr>
        <w:t>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3" w:x="157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0213978-83.2021.8.06.0001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0110672-69.2019.8.06.0001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Action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Eiireli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0201068-74.2022.8.06.0167/50000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Aldemir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0200046-50.2022.8.06.0047/50000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0050317-50.2020.8.06.0101/50000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0636964-32.2022.8.06.0000/50000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0212425-98.2021.8.06.0001/50000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0637855-53.2022.8.06.0000/50000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408471/SP).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Gaioso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0621527-14.2023.8.06.0000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16209/CE).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0004436-94.2011.8.06.0156/50000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Luthiane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30880/CE).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Sirena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0235028-34.2022.8.06.0001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T..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0101240-75.2009.8.06.0001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0200125-61.2022.8.06.0101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0624695-24.2023.8.06.0000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0625214-96.2023.8.06.0000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21940/CE).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0625753-62.2023.8.06.0000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152121/RJ).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Castilha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331167/SP).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0625768-31.2023.8.06.0000/50000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Castilha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331167/SP).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0050741-30.2021.8.06.0175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Garcez.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0625981-37.2023.8.06.0000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Gaio.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Grobério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Aquery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39256/CE).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Samylla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31827/CE).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112251/SP).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4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0626799-86.2023.8.06.0000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1822/CE).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0051038-69.2021.8.06.0035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Kharen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0283580-30.2022.8.06.0001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0055513-78.2021.8.06.0064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44054A/CE).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0024693-91.2009.8.06.0001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Sul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45542A/CE).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Coraci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Orisvaldo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57069/RJ).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0295038-44.2022.8.06.0001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16209/CE).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48970/SP).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0209980-39.2023.8.06.0001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0002443-28.2013.8.06.0097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60217/DF).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0203120-40.2022.8.06.0071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Marykeller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336677/SP).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0214500-42.2023.8.06.0001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Halryson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0239503-04.2020.8.06.0001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Sandoval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5884/CE).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RITA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Sandoval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5884/CE).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Soraya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styles" Target="styles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14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3</Pages>
  <Words>2466</Words>
  <Characters>15299</Characters>
  <Application>Aspose</Application>
  <DocSecurity>0</DocSecurity>
  <Lines>236</Lines>
  <Paragraphs>236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17529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2026-03-17T13:52:19-03:00</dcterms:created>
  <dcterms:modified xmlns:xsi="http://www.w3.org/2001/XMLSchema-instance" xmlns:dcterms="http://purl.org/dc/terms/" xsi:type="dcterms:W3CDTF">2026-03-17T13:52:19-03:00</dcterms:modified>
</coreProperties>
</file>