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observou-se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contestantes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requereram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contestantes,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requereram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reconsideração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anexarem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atestar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incapacidade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exemplo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determina-se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regularização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0629075-90.2023.8.06.0000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.019,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0629228-26.2023.8.06.0000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0629253-39.2023.8.06.0000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Gravações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Musicais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ONERPM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Mídia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21" w:after="0" w:line="179" w:lineRule="exact"/>
        <w:ind w:left="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9603/CE)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0629377-22.2023.8.06.0000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Wdois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Pixel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Monitoramento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cognição,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43150/CE)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Hachem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0193080-30.2013.8.06.0001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Taleires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21492/CE).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Weimar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0046112-41.2007.8.06.0001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Landsberg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0168180-75.2016.8.06.0001/50000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Carlúcia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0543137-13.2012.8.06.0001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METLIFE-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0620455-94.2020.8.06.0000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IBAP.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0103131-19.2018.8.06.0001/50000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8590/CE).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Avançar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Contabilidade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Correspondente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0103131-19.2018.8.06.0001/50001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Avançar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Contabilidade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Correspondente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32176/CE).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0103131-19.2018.8.06.0001/50002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0183163-45.2017.8.06.0001/50000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0626403-80.2021.8.06.0000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ATB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Borracha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0175825-59.2013.8.06.0001/50000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Época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0234512-82.2020.8.06.0001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257302/SP).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31898/CE).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0189247-91.2019.8.06.0001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0171947-19.2019.8.06.0001/50000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Gênesis.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0164653-47.2018.8.06.0001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26345/CE).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28326/CE).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Walfrido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0170636-32.2015.8.06.0001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0127276-13.2016.8.06.0001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Falanga.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Empeendimentos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Vip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Zimmer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0051117-73.2021.8.06.0059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126256/SP).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102090/SP).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Irinéa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0000331-02.2016.8.06.0188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0200293-98.2022.8.06.0154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0165514-67.2017.8.06.0001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234670/SP).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UNIFAMETRO.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41851/CE).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0639969-62.2022.8.06.0000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Contábil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Tributário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36506A/CE).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0204106-94.2022.8.06.0167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0208433-95.2022.8.06.0001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0267824-15.2021.8.06.0001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0286272-36.2021.8.06.0001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Yaskara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0202369-60.2022.8.06.0101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0246978-74.2021.8.06.0001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0011285-19.2012.8.06.0101/50000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0000409-51.2018.8.06.0147/50002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Gisélia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0006340-53.2013.8.06.0133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0629530-60.2020.8.06.0000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MB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Turístiscos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0005705-29.2019.8.06.0144/50000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D’arc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28731/CE).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0175295-55.2013.8.06.0001/50000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0101787-37.2017.8.06.0001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6018A/CE).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Vivian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0000930-31.2018.8.06.0200/50000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0874076-29.2014.8.06.0001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0622089-57.2022.8.06.0000/50000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0623495-16.2022.8.06.0000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Furtuna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0195556-41.2013.8.06.0001/50000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Gafisa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Battipaglia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214918/SP).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0101070-88.2018.8.06.0001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0626808-82.2022.8.06.0000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0051081-65.2020.8.06.0059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Dasdores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0004782-57.2016.8.06.0063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0005128-35.2019.8.06.0117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Josafá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25611/CE).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0150652-23.2019.8.06.0001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Espindola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Espindola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Rhayssa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0200086-87.2022.8.06.0061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0188782-82.2019.8.06.0001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Cerri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50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0050293-57.2021.8.06.0175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0205790-54.2022.8.06.0167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35098/CE).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0200310-86.2022.8.06.0170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0264044-33.2022.8.06.0001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0281474-95.2022.8.06.0001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0225830-36.2023.8.06.0001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Ericsson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0277507-76.2021.8.06.0001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0200536-67.2022.8.06.0081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0413158-66.2010.8.06.0001/50001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0218905-05.2015.8.06.0001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Aumerio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Derarovele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Semeao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0219495-79.2015.8.06.0001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Rossini.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Teofilo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0267390-26.2021.8.06.0001/50001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56187/SP).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44054A/CE).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0275656-02.2021.8.06.0001/50001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Gescivan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0028747-09.2010.8.06.0117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7701/SC).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Lucidalva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Cleverson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69085/RJ).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0248383-14.2022.8.06.0001/50001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Harisson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0262461-81.2020.8.06.0001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9419/PI).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0209982-43.2022.8.06.0001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Seraphico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147738/SP).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0224913-51.2022.8.06.0001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452696/SP).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0202178-79.2022.8.06.0112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0221349-30.2023.8.06.0001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0050937-33.2021.8.06.0164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35010/CE).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0175126-68.2013.8.06.0001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0472895-97.2010.8.06.0001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Ypióca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221632/SP).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173605/SP).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2" w:x="122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0115512-93.2017.8.06.0001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Joquei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0161903-72.2018.8.06.0001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Xpress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42088/PR).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99709/PR).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Loyo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0010386-65.2015.8.06.0117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TCM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6957/CE).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0552402-39.2012.8.06.0001/50000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Placido.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0478006-28.2011.8.06.0001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Sameac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Cântidio.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Erivania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Buriti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0034007-95.2008.8.06.0001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Bartolomeu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90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0054788-86.2014.8.06.0112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285611/CE).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296800/CE).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0228270-73.2021.8.06.0001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0128169-48.2009.8.06.0001/50000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14978/CE).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0054250-61.2021.8.06.0112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0291389-08.2021.8.06.0001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Violência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Doméstica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Mulher.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0640901-50.2022.8.06.0000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Soberano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0200003-70.2022.8.06.0029/50000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0252087-69.2021.8.06.0001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Nayanna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Yvonette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M.Y.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0206120-69.2022.8.06.0064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0622518-87.2023.8.06.0000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0200698-17.2022.8.06.0096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Geovanio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43960B/CE).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40319/CE).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0053299-80.2019.8.06.0098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Cabogy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Evanelisa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35921/CE).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0210149-94.2021.8.06.0001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0226294-60.2023.8.06.0001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0205223-76.2022.8.06.0117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5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styles" Target="styles.xml" /><Relationship Id="rId24" Type="http://schemas.openxmlformats.org/officeDocument/2006/relationships/fontTable" Target="fontTable.xml" /><Relationship Id="rId25" Type="http://schemas.openxmlformats.org/officeDocument/2006/relationships/settings" Target="settings.xml" /><Relationship Id="rId26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5871</Words>
  <Characters>36885</Characters>
  <Application>Aspose</Application>
  <DocSecurity>0</DocSecurity>
  <Lines>555</Lines>
  <Paragraphs>555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42201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2026-03-17T13:52:09-03:00</dcterms:created>
  <dcterms:modified xmlns:xsi="http://www.w3.org/2001/XMLSchema-instance" xmlns:dcterms="http://purl.org/dc/terms/" xsi:type="dcterms:W3CDTF">2026-03-17T13:52:09-03:00</dcterms:modified>
</coreProperties>
</file>