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volvam-se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506"/>
        <w:widowControl w:val="off"/>
        <w:autoSpaceDE w:val="off"/>
        <w:autoSpaceDN w:val="off"/>
        <w:spacing w:before="221" w:after="0" w:line="179" w:lineRule="exact"/>
        <w:ind w:left="19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84" w:x="1228" w:y="1506"/>
        <w:widowControl w:val="off"/>
        <w:autoSpaceDE w:val="off"/>
        <w:autoSpaceDN w:val="off"/>
        <w:spacing w:before="221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0627420-83.2023.8.06.0000/50000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Subcondomínio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padece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aclaratóros.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0238851-84.2020.8.06.0001/50000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procedência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aclaratórios,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monocrática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repleta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arestos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corroboram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veredicto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proclamado.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Alísio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4000/CE)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0483244-28.2011.8.06.0001/50000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Papacostopoulos.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19699/CE).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Belfort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0011651-94.2016.8.06.0173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0102865-32.2018.8.06.0001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0855877-56.2014.8.06.0001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11085/CE).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6785/CE).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Ordonio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Prontomédico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31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0010316-09.2019.8.06.0117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39966/CE).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28711/CE).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Jornais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2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0050231-75.2020.8.06.0167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36025/CE).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0151659-84.2018.8.06.0001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0173058-09.2017.8.06.0001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Delmont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33609/CE).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8" w:x="1573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0631099-28.2022.8.06.0000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0000213-84.2018.8.06.0049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Colaço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0005250-80.2016.8.06.0108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0264946-83.2022.8.06.0001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T..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5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0200674-93.2022.8.06.0029/50000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0007679-03.2015.8.06.0028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Viriato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0131815-56.2015.8.06.0001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Aretha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26645/CE).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0006096-77.2013.8.06.0084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Ronkaly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Gervânia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0006557-21.2018.8.06.0166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0200624-09.2022.8.06.0113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146973/RJ).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0007806-13.2017.8.06.0143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-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Gladys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Craveiro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Takeuchi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Turbay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Raimilan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Seneterri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0200584-67.2022.8.06.0132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0200854-51.2022.8.06.0113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0200112-50.2023.8.06.0029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0012499-75.2017.8.06.0099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0200030-98.2023.8.06.0132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0050449-26.2020.8.06.0031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18116/DF).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0188170-47.2019.8.06.0001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34613/CE).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0629081-97.2023.8.06.0000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0285365-27.2022.8.06.0001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0050041-67.2020.8.06.0085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0051633-24.2020.8.06.0158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Aristoteles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0227167-60.2023.8.06.0001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0629184-07.2023.8.06.0000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0232291-24.2023.8.06.0001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0222675-25.2023.8.06.0001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0052848-71.2021.8.06.0167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0202226-67.2022.8.06.0167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0200160-36.2023.8.06.0117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0016489-05.2016.8.06.0101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Titular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Itapipoca/ce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Cartorio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0002837-52.2017.8.06.0046/50000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0204984-03.2020.8.06.0001/50000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0" w:after="0" w:line="179" w:lineRule="exact"/>
        <w:ind w:left="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Tamietti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0213501-26.2022.8.06.0001/50000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Aderaldo.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0198122-50.2019.8.06.0001/50000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0047696-55.2016.8.06.0090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Gregorio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Gregorio.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0050837-85.2020.8.06.0173/50001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321182/SP).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0003200-91.2010.8.06.0108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0200066-27.2022.8.06.0181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0638825-53.2022.8.06.0000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0000231-70.2018.8.06.0190/50000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6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0050489-16.2021.8.06.0114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0256272-19.2022.8.06.0001/50000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0002382-98.2019.8.06.0052/50000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Webster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33824/CE).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0006236-30.2019.8.06.0043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35294/CE).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0119091-78.2019.8.06.0001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Felizardo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369272/SP).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Bertoldo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0259153-37.2020.8.06.0001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2610/PE).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0050298-38.2021.8.06.0124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Kovr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55925/RS).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0051114-22.2020.8.06.0070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Ranaik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0626148-54.2023.8.06.0000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0000752-71.2019.8.06.0063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0626805-93.2023.8.06.0000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0235714-26.2022.8.06.0001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109663/RJ).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6835/MS).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Canhete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11235/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VENTURA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359609/SP).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0161546-68.2013.8.06.0001/50000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Hortêncio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Assunçao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0016105-85.2016.8.06.0119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Núbia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32355/CE).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0628099-25.2019.8.06.0000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263218/SP).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Ltda.(Em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2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35730/SP).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0189975-40.2016.8.06.0001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36117/CE).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Pragmacio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0628756-30.2020.8.06.0000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263218/SP).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9" w:x="1262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0137206-21.2017.8.06.0001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Dib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33615/CE).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32817/CE).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11581/CE).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Wilk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37363/CE).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Nélia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Estefane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Dulcinilce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Dulcinilce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Barguil.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0157840-72.2016.8.06.0001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0013430-54.2016.8.06.0086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Prudential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Celstina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26842/CE).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0126203-40.2015.8.06.0001/50000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Cotistas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Remanescentes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0052380-78.2021.8.06.0112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Liberalina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33529/CE).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Abissamra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165096/SP).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0416599-55.2010.8.06.0001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0056115-06.2020.8.06.0064/50000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D’Angelis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Natrielli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156397/SP).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0120054-28.2015.8.06.0001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TCM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Wania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6957D/CE).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0035262-21.2014.8.06.0117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Abastecimento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(ceasa).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32138/CE).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1750/CE).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Joufre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Dmitri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0907144-38.2012.8.06.0001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344647/SP).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0201910-38.2020.8.06.0001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34863/CE).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Capacitações.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0238253-96.2021.8.06.0001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9545B/CE).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0013403-40.2017.8.06.0182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Clebio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Gontijo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106782/MG).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Yazalde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115670/MG).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0002744-36.2014.8.06.0130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41353/CE).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0634068-16.2022.8.06.0000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3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39742/CE).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0636207-38.2022.8.06.0000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18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0636952-18.2022.8.06.0000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Claudieni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0152745-56.2019.8.06.0001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Inportação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0200091-50.2022.8.06.0113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0622322-59.2019.8.06.0000/50000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0195018-21.2017.8.06.0001/50000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Comunitário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Sítio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ADCSI.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0631403-95.2020.8.06.0000/50001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Maranguape/3ª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Arlindo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Dejarino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Laislaneo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39830/CE).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0171439-20.2012.8.06.0001/50000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0623952-48.2022.8.06.0000/50001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Asfor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Francilene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17632/CE).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0113423-29.2019.8.06.0001/50000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Fartura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35526/CE).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38302/CE).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Clébia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Walnir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0200040-73.2022.8.06.0037/50000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0200216-58.2022.8.06.0132/50000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0639696-83.2022.8.06.0000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5854/CE).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Bulls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0473008-17.2011.8.06.0001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Alexsander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Petrovich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Klemensov.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12796/CE).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Idarlan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0640197-37.2022.8.06.0000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0640323-87.2022.8.06.0000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0204010-79.2022.8.06.0167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0047871-64.2012.8.06.0001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217897/SP).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Eletrofácil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Eletrodomestico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0280302-21.2022.8.06.0001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0621766-18.2023.8.06.0000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Naquel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Osmar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0621776-62.2023.8.06.0000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0621903-97.2023.8.06.0000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0634115-58.2020.8.06.0000/50001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0635668-72.2022.8.06.0000/50001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Marcélio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0201188-75.2022.8.06.0084/50000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0291500-55.2022.8.06.0001/50000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0622257-25.2023.8.06.0000/50000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0622772-60.2023.8.06.0000/50000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0200184-66.2022.8.06.0160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Normenia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0200316-27.2022.8.06.0095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0050101-05.2020.8.06.0032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31654/CE).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0050828-72.2021.8.06.0114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0009866-47.2016.8.06.0028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7937/CE).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0051440-71.2021.8.06.0029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0008655-65.2019.8.06.0126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0625525-87.2023.8.06.0000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0051787-60.2021.8.06.0173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0626477-66.2023.8.06.0000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0037501-47.2013.8.06.0112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9947/CE).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0050844-64.2021.8.06.0166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0145995-38.2019.8.06.0001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45542A/CE).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0050896-77.2021.8.06.0128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Libório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0012793-27.2017.8.06.0100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0004330-55.2018.8.06.0167/50000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0212693-65.2015.8.06.0001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Orthomax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Movéis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0006745-31.2008.8.06.0112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Enoque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165850/CE).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1132/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19117/CE).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0002404-53.2015.8.06.0067/50000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Meirelles.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0471172-09.2011.8.06.0001/50000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Schwan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Diirr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14704/ES).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Refental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Nascentes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474720/MG).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114838/MG).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0235725-89.2021.8.06.0001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Plutarco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Esiloneide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0200875-93.2022.8.06.0091/50000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Bezerra,.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0634597-35.2022.8.06.0000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0023969-79.2018.8.06.0128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Laboratorio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Animal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0640309-06.2022.8.06.0000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Meybom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0641077-29.2022.8.06.0000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14085/PI).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0641661-96.2022.8.06.0000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Achilles.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0273826-98.2021.8.06.0001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0200085-17.2022.8.06.0154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Edgleyson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237928/SP).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0622935-40.2023.8.06.0000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0201006-73.2022.8.06.0154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Enéas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Beathriz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0623506-11.2023.8.06.0000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Edezio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35894/CE).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0050966-96.2021.8.06.0095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0624669-26.2023.8.06.0000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0624669-26.2023.8.06.0000/50000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0625031-28.2023.8.06.0000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Laprovitera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20036/CE).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0625173-32.2023.8.06.0000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3108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0625267-77.2023.8.06.0000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Antonieta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0201476-86.2022.8.06.0160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0221504-38.2020.8.06.0001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0131195-05.2019.8.06.0001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Bacatela.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0202145-84.2023.8.06.0167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0212603-76.2023.8.06.0001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Reiks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9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4"/>
          <w:sz w:val="16"/>
        </w:rPr>
        <w:t>112172-10.2018.8.06.0001Apelação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LOUREIROConheceram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APELAÇÕES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SAÚDE.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AUTOGESTÃO.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INAPLICABILIDADE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NECESSITA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CARDÍACA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SÚBITA.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CUSTOS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PRESCRITO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OBRIGATÓRIA.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RESSARCIMENTO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SUPRESSÃO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CONHECIDOS,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POSTAL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PARCIALMENTE.1.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0112172-10.2018.8.06.0001,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INTERPOSIÇÃO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MINISTRO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486-489,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ORIGEM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JULGAMENTO.2.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OBJETIVANDO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REFORMA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DEIXANDO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SUPLICADA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AUTORIZAÇÃO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CUSTEIO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PROCEDIMENTOS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PRESCRITOS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RELATÓRIO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“IMPLANTE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VALVA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AÓRTICA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TÉCNICA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PERCUTÂNEA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EVOLUT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(MEDTRONIC)”.3.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SUSTENTA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HOUVE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IMOTIVADA,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ATUAÇÃO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MECANISMOS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REGULAÇÃO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AUTORIZADOS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PAUTADOS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(ANS).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DEFENDE,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RESSARCIMENTO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LEVANTADO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R$90.000.00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(NOVENTA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EXTRAI-SE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SUPLICANTE,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IDOSA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(SETENTA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IDADE,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PORTADORA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ESTENOSE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VALVAR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AÓRTICA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(ÁREA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VALVAR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0,4CM²),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OBESIDADE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425.100006103516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7000007629395pt;margin-top:464.299987792969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9149</Words>
  <Characters>57703</Characters>
  <Application>Aspose</Application>
  <DocSecurity>0</DocSecurity>
  <Lines>864</Lines>
  <Paragraphs>864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65987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2026-03-17T13:51:54-03:00</dcterms:created>
  <dcterms:modified xmlns:xsi="http://www.w3.org/2001/XMLSchema-instance" xmlns:dcterms="http://purl.org/dc/terms/" xsi:type="dcterms:W3CDTF">2026-03-17T13:51:54-03:00</dcterms:modified>
</coreProperties>
</file>