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633135-43.2022.8.06.0000/50001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Galileu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39255/PE).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Trabalhadores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Universidades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SINTUFCE.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Suyane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8" w:x="1511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867253-39.2014.8.06.0001/50000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Sevilha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Seraphico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147738/SP).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ofertar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0070458-28.2016.8.06.0167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11045/CE)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0620769-35.2023.8.06.0000/50000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III,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18021/CE)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0621891-83.2023.8.06.0000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EXPOSTO,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RATIFICO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anteriormente,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ulterior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deliberação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agregando,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agora,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conteúdo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pericial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transcrito.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pericial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Anaísa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Gimenes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21720/MS)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Jakeline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Banhara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15994/MS)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Schneider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26536/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MS)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0" w:x="1228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0887556-74.2014.8.06.0001/50001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0050861-93.2020.8.06.0115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0231931-60.2021.8.06.0001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0050169-78.2021.8.06.0109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Tayanne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43971/CE).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500003814697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6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0277582-81.2022.8.06.0001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11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0012470-54.2018.8.06.0175/50001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22718/PE).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3545/RO).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0915778-52.2014.8.06.0001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40455/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27636/CE).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0173917-54.2019.8.06.0001/50004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Joserisse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Hortencio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0173917-54.2019.8.06.0001/50005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Joserisse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Hortencio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0257312-70.2021.8.06.0001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0200103-67.2023.8.06.0133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Otacília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0001483-17.2010.8.06.0117/50000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(METROFOR).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0631538-73.2021.8.06.0000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0050705-58.2020.8.06.0066/50000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0636031-59.2022.8.06.0000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0638528-46.2022.8.06.0000/50000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Kilvya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15797/RN).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0210408-02.2015.8.06.0001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Eliúde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Baracho.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46816/CE).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0635048-94.2021.8.06.0000/50002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Tássia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28605/CE).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0640976-89.2022.8.06.0000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11237/PI).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Johilse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16233/PI).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0170899-59.2018.8.06.0001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500003814697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3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0050262-16.2021.8.06.0085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Dolores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0005298-63.2019.8.06.0066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Cristã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Faibra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0206989-27.2022.8.06.0001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0148076-57.2019.8.06.0001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0147025-16.2016.8.06.0001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0057175-15.2021.8.06.0117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3246/SC).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0276678-61.2022.8.06.0001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0200035-28.2023.8.06.0098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0289871-46.2022.8.06.0001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0265886-48.2022.8.06.0001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0128665-33.2016.8.06.0001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Vinícius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0473796-31.2011.8.06.0001/50000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0029391-97.2017.8.06.0151/50000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14615/CE).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Itaiquara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310187/SP).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0641031-40.2022.8.06.0000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Umirim/Vara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Umirim.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Clazia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9903/CE).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0641169-07.2022.8.06.0000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Beneficente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Israelita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Einstein.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Gislene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Cremaschi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Padovan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125098/SP).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0008696-32.2017.8.06.0084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0200371-53.2022.8.06.0070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500003814697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19102/PI).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0202122-79.2022.8.06.0101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0201158-24.2022.8.06.0154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0002835-64.2017.8.06.0149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37160/BA).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0000574-67.2019.8.06.0146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Pindoretama/Vara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Pindoretama.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Aurismar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Neomar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Teodorico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11778/CE).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Cloves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0296497-81.2022.8.06.0001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0263754-52.2021.8.06.0001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Geórgia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42348/CE).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0050576-78.2021.8.06.0111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11663/PI).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0055021-78.2019.8.06.0057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0296801-80.2022.8.06.0001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0203174-27.2022.8.06.0064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Valdenor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43228/CE).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37536/CE).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0149826-65.2017.8.06.0001/50000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0000942-65.2019.8.06.0085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IFESC.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Ermeson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29993/CE).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0052153-51.2020.8.06.0071/50000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Antonete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13629/CE).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10465/CE).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0202712-65.2022.8.06.0001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6" w:x="1245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396267/SP).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0177810-53.2019.8.06.0001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42255/CE).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0192172-02.2015.8.06.0001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29928/CE).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35455/CE).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0200147-80.2022.8.06.0114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0201308-89.2022.8.06.0029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0796/CE).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0200056-46.2022.8.06.0160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8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0051602-91.2021.8.06.0053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9813/CE).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0201849-78.2022.8.06.0173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0200396-31.2022.8.06.0114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0050136-52.2020.8.06.0100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Argentina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0050807-41.2021.8.06.0100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0224140-40.2021.8.06.0001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520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0200018-20.2022.8.06.0100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0272492-92.2022.8.06.0001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0296068-17.2022.8.06.0001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0201742-09.2022.8.06.0052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Hyundai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33416/SC).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Leomyr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0006289-60.2015.8.06.0169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Evilázio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Taylline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20938/CE).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0153663-02.2015.8.06.0001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Fisionutry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Suplementos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142282/MG).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0186808-44.2018.8.06.0001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02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5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0103040-75.2008.8.06.0001/50000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0052502-78.2021.8.06.0084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Veiga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0050802-12.2021.8.06.0070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Rosalina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9061/CE).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0052360-67.2021.8.06.0151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0201584-23.2022.8.06.0029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5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55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7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7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8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008062-79.2019.8.06.0047Apelação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Marileide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FILHOConheceram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AFASTADA.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SAÚDE.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PORTADORA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OBESIDADE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MÓRBIDA.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INDICAÇÃO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BARIÁTRICA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VIDEOLAPAROSCOPIA.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PROCEDIMENTO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EMERGÊNCIA.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MORTE.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RECUSA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CONFIGURADOS.1.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INÍCIO,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POSSÍVEL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AFERIR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DEPOIS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NARRAR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RESUMIDAMENTE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REFUTA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VÊ-LA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REFORMADA,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1.010,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CPC.2.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0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VERIFICAÇÃO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LEGALIDADE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AUTORIZAÇÃO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BARIÁTRICA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RECUSA.3.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TRAVADA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9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8.078/90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STJ.4.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HIPÓTESE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TERAPÊUTICA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GASTROPLASTIA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FEITA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EMERGENCIAL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INDISPENSÁVEL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PACIENTE,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SOFRER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IRREPARÁVEIS.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RELATÓRIOS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ACOSTADOS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CATEGÓRICOS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AFIRMAREM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OBESIDADE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MÓRBIDA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POSTERGAÇÃO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CIRÚRGICO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GRAVE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VIDA.5.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9.656/98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ASSEVERA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EMERGÊNCIA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CARÊNCIA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QUATRO)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OBRIGATÓRIA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COBERTURA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NESSES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35-C,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LEGISLAÇÃO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MENCIONADA.6.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OUTROSSIM,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RESPONSÁVEL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ACOMPANHAMENTO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PACIENTE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DETÉM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ADEQUADO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INTERVENÇÃO,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NEGATIVA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AUTORIZAR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PROCEDIMENTO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RECOMENDADO,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ALEGAÇÃO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DOENÇA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PREEXISTENTE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CUMPRIMENTO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CARÊNCIA.7.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ALEGATIVA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DOENÇA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IDENTIFICADA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PRÉ-EXISTENTE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AFASTA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TRATAMENTO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ESPECIALISTA.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385.100006103516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.7000007629395pt;margin-top:424.299987792969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4896</Words>
  <Characters>30544</Characters>
  <Application>Aspose</Application>
  <DocSecurity>0</DocSecurity>
  <Lines>462</Lines>
  <Paragraphs>462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34977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2026-03-17T13:50:14-03:00</dcterms:created>
  <dcterms:modified xmlns:xsi="http://www.w3.org/2001/XMLSchema-instance" xmlns:dcterms="http://purl.org/dc/terms/" xsi:type="dcterms:W3CDTF">2026-03-17T13:50:14-03:00</dcterms:modified>
</coreProperties>
</file>