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0622119-58.2023.8.06.0000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sumário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atribuo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pessoalmente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38479/CE)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0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0622290-15.2023.8.06.0000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Chorozinho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7" w:x="12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1.109,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385/390,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29749/CE)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0170492-63.2012.8.06.0001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indenizável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5.000,00,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destacando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haverá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1%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monetária,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aferida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INPC,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fixação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consequência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estabelecendo-a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20%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5438/CE)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Evelyn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31791/CE)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6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VIRTUAL,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ENCAMINHAR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ENCERRAMENTO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SECRETARIA,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CONTATOS: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4" w:x="122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5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0005557-63.2014.8.06.0121/50000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Rayhna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5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0005325-51.2014.8.06.0121/50000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45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0005396-53.2014.8.06.0121/50000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43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0113440-36.2017.8.06.0001/50000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4916/CE).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Tower.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Erbe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1" w:x="1560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0186946-45.2017.8.06.0001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Rick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Gresielle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36963/CE).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5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2" w:x="1569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0620938-56.2022.8.06.0000/50000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4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0052243-62.2020.8.06.0167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6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0202569-76.2022.8.06.0001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0200678-28.2022.8.06.0160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41127/CE).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0200910-24.2022.8.06.0133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48401/CE).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3382/CE).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0209380-86.2021.8.06.0001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0129972-17.2019.8.06.0001/50000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Grigório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0639419-67.2022.8.06.0000/50000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0622369-62.2021.8.06.0000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35365/SP).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3" w:x="1228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0632234-75.2022.8.06.0000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Cultural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Quixelô.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20322/CE).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Hesíodo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25832/CE).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27196/CE).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0050467-60.2020.8.06.0059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41225/CE).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0155008-71.2013.8.06.0001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32604/CE).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Excelsior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0050686-18.2021.8.06.0066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0200161-57.2022.8.06.0181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29650/PE).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0217869-15.2021.8.06.0001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0003054-73.2019.8.06.0160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Erineuda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29298/CE).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0629076-80.2020.8.06.0000/50001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Uiliane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0213839-34.2021.8.06.0001/50000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Efigênia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Riachuelo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0041256-06.2017.8.06.0091/50000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Lucélio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Raiury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46481/CE).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0050450-58.2021.8.06.0101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0002351-90.2016.8.06.0179/50000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Valdegraça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0000317-57.2018.8.06.0120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0048393-10.2014.8.06.0070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0622304-96.2023.8.06.0000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8250/PI).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13122/PI).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Wallison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9424/MA).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13796/PI).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20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0204608-33.2022.8.06.0167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0128169-48.2009.8.06.0001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14978/CE).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11939/CE).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0002019-98.2018.8.06.0100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0285466-98.2021.8.06.0001/50000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0050798-90.2021.8.06.0161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0018214-36.2017.8.06.0055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14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14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</Pages>
  <Words>2442</Words>
  <Characters>15244</Characters>
  <Application>Aspose</Application>
  <DocSecurity>0</DocSecurity>
  <Lines>232</Lines>
  <Paragraphs>232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17454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2026-03-17T13:46:59-03:00</dcterms:created>
  <dcterms:modified xmlns:xsi="http://www.w3.org/2001/XMLSchema-instance" xmlns:dcterms="http://purl.org/dc/terms/" xsi:type="dcterms:W3CDTF">2026-03-17T13:46:59-03:00</dcterms:modified>
</coreProperties>
</file>