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0636338-76.2023.8.06.0000/50000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assegurados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primados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2º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quinze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9" w:x="1242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16535/CE)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51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0633349-97.2023.8.06.0000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consolidada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apreensão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0200703-02.2022.8.06.0173/50000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0200703-02.2022.8.06.0173/50000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7" w:x="1233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explicitadas,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exercendo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retratação,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0631163-04.2023.8.06.0000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Tatila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consolidada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apreensão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0630003-41.2023.8.06.0000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interesse/utilidade/necessidade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julgo-o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41083/CE)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1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8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49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60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0234092-43.2021.8.06.0001/50000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2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0621949-86.2023.8.06.0000/50000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Alexssandro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43150/CE).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9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0045137-87.2005.8.06.0001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Luvizotto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296787/SP).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138486/SP).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Platais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60435/RJ).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Molinaro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205142/RJ).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208194/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Ciari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130053/SP).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Frizera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215266/RJ).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185561/RJ).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Marozzi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186503/RJ).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Luísa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213783/RJ).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0" w:x="160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0178587-48.2013.8.06.0001/50002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Lenilce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8" w:x="161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0170717-78.2015.8.06.0001/50002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Goldkorn.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85199/SP).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Candeias.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3247/SE).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Colonial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-(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Dubeux).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0014010-21.2017.8.06.0128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Esperanza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Transmissora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Daly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3558/RN).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3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0005310-62.2019.8.06.0071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32024/CE).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Saskia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5801/CE).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35333/CE).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4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0014674-52.2017.8.06.0128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Carmosita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Esperanza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Transmissora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3558/RN).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7" w:x="159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0183671-88.2017.8.06.0001/50002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Gênesis.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9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0637823-82.2021.8.06.0000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9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G.A.S.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G.A.S.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Inovação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Artificial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G.A.S.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9" w:x="1134" w:y="10705"/>
        <w:widowControl w:val="off"/>
        <w:autoSpaceDE w:val="off"/>
        <w:autoSpaceDN w:val="off"/>
        <w:spacing w:before="21" w:after="0" w:line="179" w:lineRule="exact"/>
        <w:ind w:left="18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Glaidson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Acacio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Yoseline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Zerpa.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Zerpa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Jessyka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0628271-59.2022.8.06.0000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Prevlar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0159845-04.2015.8.06.0001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0009863-92.2016.8.06.0028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Demontiêr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0179436-78.2017.8.06.0001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Dunnas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0274459-12.2021.8.06.0001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Ursulino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34118/CE).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Ronniê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40459/CE).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Yasmin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0000604-17.2018.8.06.0121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38908/CE).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41194/CE).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0201236-05.2022.8.06.0029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Design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37709/CE).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4561A/CE).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4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0625952-84.2023.8.06.0000/50001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0627568-94.2023.8.06.0000/50000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Tecnológicas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0008918-27.2019.8.06.0117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0630576-79.2023.8.06.0000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0053941-74.2020.8.06.0112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156347/SP).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24241A/CE).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0111947-58.2016.8.06.0001/50002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0007579-87.2016.8.06.0036/50001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Ulysses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41349/CE).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0132854-88.2015.8.06.0001/50000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Cruz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0006271-71.2013.8.06.0084/50000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Ronkaly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DVN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0051020-79.2021.8.06.0154/50000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Persechini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98575/MG).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Jalles.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42327/CE).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0628753-07.2022.8.06.0000/50000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Genésio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0641711-25.2022.8.06.0000/50000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0288792-66.2021.8.06.0001/50000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Idalina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Turbay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0628252-19.2023.8.06.0000/50000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Eucária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Belnet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(Conexão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Informática).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0004882-31.2018.8.06.0034/50000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0628703-44.2023.8.06.0000/50001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0893655-60.2014.8.06.0001/50000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0036987-50.2011.8.06.0117/50000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Hortêncio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180610/SP).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0202058-49.2023.8.06.0064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Nojosa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0200592-48.2022.8.06.0066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Quaresma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0163857-27.2016.8.06.0001/50000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7921/CE).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0200371-31.2023.8.06.0163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21772/CE).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0137077-45.2019.8.06.0001/50000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Asevedo.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12623/RN).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0632366-98.2023.8.06.0000/50000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Aluisio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0632583-44.2023.8.06.0000/50000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Queirós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0053359-95.2021.8.06.0029/50000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Domitilia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27970/CE).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0207511-12.2022.8.06.0112/50000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Kluber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92440/PR).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0139295-17.2017.8.06.0001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0633398-41.2023.8.06.0000/50000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Jeronimo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0633576-87.2023.8.06.0000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Morgana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38835/CE).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3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7586/BA).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0633576-87.2023.8.06.0000/50000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Mosello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103952/MG).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Morgana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0633576-87.2023.8.06.0000/50001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Morgana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38835/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0200216-20.2023.8.06.0101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32803/CE).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33153/CE).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Albérico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0001180-65.2019.8.06.0156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0200044-34.2022.8.06.0030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34994/CE).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37168/CE).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17863/CE).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0636363-89.2023.8.06.0000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Bonatto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10011/PR).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Hildeberto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Jurumenha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39147/CE).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0235819-66.2023.8.06.0001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Crystine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Jaste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0201112-09.2022.8.06.0001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0201103-56.2022.8.06.0095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0055924-59.2021.8.06.0117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Marineide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0194701-91.2015.8.06.0001/50002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Cecil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Goldkorn.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85199/SP).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Colonial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0666636-54.2000.8.06.0001/50001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0169678-75.2017.8.06.0001/50001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Zenaide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0124017-10.2016.8.06.0001/50001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Dacira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CARDIF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37095A/CE).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0152916-23.2013.8.06.0001/50001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319936/SP).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0254803-69.2021.8.06.0001/50001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0920390-33.2014.8.06.0001/50000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Luanna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0424384-20.2000.8.06.0001/50000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CVB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Beneficiados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0225095-08.2020.8.06.0001/50000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Taís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0050624-97.2021.8.06.0091/50000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Gesilda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44560A/CE).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6053/CE).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0222264-79.2023.8.06.0001/50000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0635219-80.2023.8.06.0000/50000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0899898-20.2014.8.06.0001/50000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Monsueto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0255136-50.2023.8.06.0001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Tagela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0201435-64.2023.8.06.0070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184989/SP).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00330/SP).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0158241-37.2017.8.06.0001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39845/CE).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0050712-38.2021.8.06.0091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32174/CE).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Gleivando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28107/CE).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0276678-61.2022.8.06.0001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0000625-69.2018.8.06.0128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BASILIO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0267086-56.2023.8.06.0001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0208018-78.2023.8.06.0001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Castilha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Mañez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331167/SP).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0271804-67.2021.8.06.0001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62192/RJ).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0637869-03.2023.8.06.0000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Ebert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58898/MG).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0637970-40.2023.8.06.0000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Josetti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Josetti.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Mágela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50294/CE).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1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0140918-48.2019.8.06.0001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Dheimys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0050910-70.2021.8.06.0028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156347/SP).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0896437-40.2014.8.06.0001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0050238-28.2021.8.06.0104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Macquielly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0244608-25.2021.8.06.0001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0242244-12.2023.8.06.0001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0203400-95.2023.8.06.0064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0280931-29.2021.8.06.0001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0295903-67.2022.8.06.0001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Deibe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Wellingtania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Deusimar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19308/CE).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0126140-10.2018.8.06.0001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0153705-46.2018.8.06.0001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0142037-44.2019.8.06.0001/50000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0180377-04.2012.8.06.0001/50000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0632276-61.2021.8.06.0000/50001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Helayne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22769/CE).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0212596-65.2015.8.06.0001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Frutomar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0142717-29.2019.8.06.0001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0014918-68.2017.8.06.0099/50000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Stevn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Wanderson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0635865-27.2022.8.06.0000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30005/CE).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Thenise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30903/CE).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49907/CE).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0051274-34.2021.8.06.0160/50000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Anchieta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0200770-06.2022.8.06.0160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Matildes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0630075-28.2023.8.06.0000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FAST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Genésia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Pitigrilli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27529/CE).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0050977-16.2021.8.06.0099/50000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1595/CE).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0015277-27.2018.8.06.0117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Herbster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28878/CE).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14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180066/RJ).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0050782-54.2021.8.06.0059/50000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0632037-86.2023.8.06.0000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95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3811/CE).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0633433-98.2023.8.06.0000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Allison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0166081-64.2018.8.06.0001/50000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36505/CE).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0633834-97.2023.8.06.0000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0249857-83.2023.8.06.0001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0634514-82.2023.8.06.0000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Recamonde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0201198-98.2022.8.06.0091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0635421-57.2023.8.06.0000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0205085-35.2023.8.06.0001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11817/CE).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0051169-10.2020.8.06.0090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Bovis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301098/SP).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25162/CE).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Harlley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33333/CE).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Cajaseira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0200491-68.2022.8.06.0047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11606/CE).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42117/CE).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0033105-79.2010.8.06.0064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0188533-68.2018.8.06.0001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32848/CE).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11106/CE).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0426745-58.2010.8.06.0001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9742/CE).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0218565-61.2015.8.06.0001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Wollk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Anunciação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19286/PE).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23" w:x="122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0000595-69.2018.8.06.0084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0260017-75.2020.8.06.0001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8" w:x="122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0639366-86.2022.8.06.0000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Casimiro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0244043-61.2021.8.06.0001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6983/PE).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12546/CE).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0473759-04.2011.8.06.0001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Kayrys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0051213-93.2021.8.06.0122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33329/CE).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0051549-44.2021.8.06.0075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0630756-08.2017.8.06.0000/50001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Frediani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259400/SP).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INAVE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Navegação.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Stélio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0181025-47.2013.8.06.0001/50000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Eletrofios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0181025-47.2013.8.06.0001/50001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Eletrofios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13643B/CE).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0007749-70.2015.8.06.0173/50000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18413/CE).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Abastecimento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CEASA/CE.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11750/CE).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0229377-90.2000.8.06.0001/50000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Cornelio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0109140-60.2019.8.06.0001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Harmony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0623206-49.2023.8.06.0000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Laubeci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Hepaminondas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28726/CE).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Valdenor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23262/CE).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0003889-93.2016.8.06.0054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0739283-47.2000.8.06.0001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Lusitano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6459/CE).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Constantino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Alemanha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0624659-79.2023.8.06.0000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22427/CE).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0147023-75.2018.8.06.0001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0138266-92.2018.8.06.0001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Mychelwia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Abelleira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3422/CE).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Fragoso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46656/CE).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0043079-14.2005.8.06.0001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CEQUIP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40860/CE).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0185993-47.2018.8.06.0001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Bianka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41036/CE).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35083/CE).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0200709-35.2022.8.06.0035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0050634-75.2021.8.06.0113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Júnior.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0275540-30.2020.8.06.0001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Júnior.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Espindola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39133/CE).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0205382-76.2022.8.06.0001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Erminio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0629702-94.2023.8.06.0000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0629998-19.2023.8.06.0000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Carmina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Burana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38440/CE).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0629702-94.2023.8.06.0000/50000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0629998-19.2023.8.06.0000/50000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6" w:x="1275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Carmina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Burana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38440/CE).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0201602-86.2022.8.06.0112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Pontes-me.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0048867-21.2016.8.06.0034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Ariolino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8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0201074-73.2023.8.06.0029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Ironis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Aspecir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0006964-84.2019.8.06.0071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23311/CE).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Joseanne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Kássia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Hélter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40386/CE).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40385/CE).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0050838-73.2021.8.06.0096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166349/SP).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Ozorio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0048402-38.2016.8.06.0090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Sompo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0214424-18.2023.8.06.0001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48447/CE).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23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0014997-40.2023.8.06.0001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4" w:x="125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44689/CE).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Cleisiane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0134841-23.2019.8.06.0001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Braúna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47866/CE).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0200209-43.2022.8.06.0075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Wherllys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18230B/RN).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0000843-67.2009.8.06.0143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15848/CE).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Pneus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129931/SP).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1086660/SP).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0200412-37.2023.8.06.0053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0137331-28.2013.8.06.0001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G0MES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Picanço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17839/CE).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9702/CE).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0200089-80.2023.8.06.0037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0201404-70.2023.8.06.0029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Invenstimento.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0000658-46.2018.8.06.0100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4571/CE).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0050935-88.2021.8.06.0091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281836/SP).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0201072-22.2022.8.06.0035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38686/CE).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24462/CE).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0201308-89.2022.8.06.0029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Rivanda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0051038-45.2021.8.06.0043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0202755-86.2022.8.06.0167/50000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Talyssandro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40753/CE).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Cândido.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0248389-89.2020.8.06.0001/50000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0201775-68.2022.8.06.0029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0201944-21.2023.8.06.0029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0219567-85.2023.8.06.0001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Gruppi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163781/SP).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0201940-81.2023.8.06.0029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0223201-89.2023.8.06.0001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Dennys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0638717-87.2023.8.06.0000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Gentilandia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0256011-25.2020.8.06.0001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18139/CE).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22400/CE).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Allex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Sthefânia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0009556-12.2015.8.06.0049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18139/CE).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Tijolaria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Uruau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Lucitania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0042913-30.2015.8.06.0001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Multlog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Logísticos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Larry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Rabb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Brás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Valmira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0021315-92.2019.8.06.0158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Dorotéia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Nilrenor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Karininy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36816/CE).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0051409-56.2020.8.06.0071/50000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0000113-34.2018.8.06.0113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Vatusi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0025143-07.2000.8.06.0112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INBOPLASA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Borracha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Grendene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147100/RJ).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Melynne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Teijeiro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81601/RS).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16138/RJ).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0050676-69.2021.8.06.0099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Itapó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37573/CE).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0050364-89.2020.8.06.0047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31748/CE).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0000074-85.2010.8.06.0123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Kubrusly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8343/CE).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Andrésia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Gioconda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0011522-23.2019.8.06.0064/50000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Bertrand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16518/CE).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0050471-27.2021.8.06.0071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26474/CE).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Cerâmica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149045/SP).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Codema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0050391-11.2021.8.06.0056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Construcões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Benizio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Henriker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6053/CE).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711/PE).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25867/PE).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0006581-46.2018.8.06.0167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46911/CE).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0018273-37.2016.8.06.0062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0011513-48.2018.8.06.0112/50000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Ysis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0050516-96.2021.8.06.0114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Meirilene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0051539-70.2021.8.06.0084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Juraci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0718007-57.2000.8.06.0001/50000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Marisman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0628172-26.2021.8.06.0000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7479/CE).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2111/CE).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Interbelle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Côrtes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41302/PR).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21295/PR).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0063646-95.2007.8.06.0001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Tropical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0267346-07.2021.8.06.0001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Josifran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27655/CE).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Japiassu.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0223496-97.2021.8.06.0001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Excelsior.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17049/CE).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Zicari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11599/CE).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0634775-81.2022.8.06.0000/50000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Vinícius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Tavex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129134/SP).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0121705-56.2019.8.06.0001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Fortalnet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Bureau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Bernini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Rodin.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Sâneva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0221789-94.2021.8.06.0001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0291389-08.2021.8.06.0001/50000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Violência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Doméstica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Mulher.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0201431-58.2022.8.06.0071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Cowboy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(Posto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Cowboy).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Xenofonte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0623749-52.2023.8.06.0000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Embalagens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0191724-92.2016.8.06.0001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7025/CE).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Fortunato.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Giceliana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Quairoz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0139936-68.2018.8.06.0001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Frente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Administracao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Imoveis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10232/CE).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Knudsen.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0237633-84.2021.8.06.0001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0235933-10.2020.8.06.0001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43366/CE).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43633/CE).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0630162-81.2023.8.06.0000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Muller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39854/CE).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Ívala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37419/CE).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Simeone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0200067-59.2022.8.06.0036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Domenico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40236/CE).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Laianna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0200648-69.2022.8.06.0167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41645/CE).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Diego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16579A/MA).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SIPAUBA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17774/PI).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0634835-20.2023.8.06.0000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Mertisa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Olimpio.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Paladyo.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Sâneva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0200865-75.2023.8.06.0071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Mykael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Combustiveis.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0214698-16.2022.8.06.0001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Angé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95935/RJ).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0236645-63.2021.8.06.0001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29811/CE).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0200565-20.2022.8.06.0178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Kenendi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0200570-25.2023.8.06.0043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37723/CE).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0242896-29.2023.8.06.0001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0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0189901-25.2012.8.06.0001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Calvano.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0200401-55.2022.8.06.0081/50001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0053539-56.2021.8.06.0112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Riachuelo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0628560-55.2023.8.06.0000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42272/CE).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0200864-51.2022.8.06.0160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9387/CE).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0636098-87.2023.8.06.0000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0206170-33.2022.8.06.0117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0211270-89.2023.8.06.0001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Gonzaga.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0285269-12.2022.8.06.0001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44233/CE).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Amazon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Kaschny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Bastian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266795/SP).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0266137-66.2022.8.06.0001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Antunes.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46946/CE).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Alenisio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0150032-79.2017.8.06.0001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Lucélia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Eurinice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Nolasco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0152339-40.2016.8.06.0001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Raposo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Moroni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31820D/PE).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Myrian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32237D/PE).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3229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48895/PE).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CHESF.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Falconeri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0200667-43.2022.8.06.0113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0624114-09.2023.8.06.0000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10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370420/SP).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0201134-59.2022.8.06.0133/50000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Eriberto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0201527-34.2022.8.06.0084/50000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0201199-17.2022.8.06.0113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0629065-46.2023.8.06.0000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Ó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Cifra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0203911-09.2022.8.06.0071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Anchieta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Esmeraldo.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43691/CE).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32211/CE).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0054189-61.2021.8.06.0029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0631961-62.2023.8.06.0000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Barrocas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0631961-62.2023.8.06.0000/50000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Barrocas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Farah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0201597-22.2022.8.06.0029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0201369-78.2022.8.06.0051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0201934-74.2023.8.06.0029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4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4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styles" Target="styles.xml" /><Relationship Id="rId54" Type="http://schemas.openxmlformats.org/officeDocument/2006/relationships/fontTable" Target="fontTable.xml" /><Relationship Id="rId55" Type="http://schemas.openxmlformats.org/officeDocument/2006/relationships/settings" Target="settings.xml" /><Relationship Id="rId56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17</Pages>
  <Words>14316</Words>
  <Characters>89817</Characters>
  <Application>Aspose</Application>
  <DocSecurity>0</DocSecurity>
  <Lines>1369</Lines>
  <Paragraphs>1369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102764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2026-03-17T14:35:39-03:00</dcterms:created>
  <dcterms:modified xmlns:xsi="http://www.w3.org/2001/XMLSchema-instance" xmlns:dcterms="http://purl.org/dc/terms/" xsi:type="dcterms:W3CDTF">2026-03-17T14:35:39-03:00</dcterms:modified>
</coreProperties>
</file>