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5" w:x="3593" w:y="96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Tribunal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Justiça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Estado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Ceará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-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2º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Grau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365" w:x="3593" w:y="967"/>
        <w:widowControl w:val="off"/>
        <w:autoSpaceDE w:val="off"/>
        <w:autoSpaceDN w:val="off"/>
        <w:spacing w:before="107" w:after="0" w:line="313" w:lineRule="exact"/>
        <w:ind w:left="1312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Processo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Judicial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Eletrônico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Processos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em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pauta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de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julgamento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107" w:after="0" w:line="313" w:lineRule="exact"/>
        <w:ind w:left="178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Sessão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04/12/2024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às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09:00:00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069" w:x="9631" w:y="27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20/03/2026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08:51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6" w:x="640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0201488-08.2024.8.06.0071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75" w:x="3365" w:y="5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75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WEVERTON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(CE44377-A)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41" w:x="3365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5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33" w:x="640" w:y="6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(BA12407-A)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6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0055024-28.2020.8.06.0112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7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08" w:x="3365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75" w:x="3365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FORTCASA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INCORPORADORA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75" w:x="3365" w:y="9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75" w:x="3365" w:y="9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TRIANON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75" w:x="3365" w:y="9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BIANCHI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75" w:x="3365" w:y="9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STEFANI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75" w:x="3365" w:y="9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THOMAZ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AMORIM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BIANCHI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96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GAUDENIO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(CE20944-A)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96" w:x="3365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0" w:x="640" w:y="10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ZULENE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GUIMARAES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(CE11907-A)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6" w:x="3365" w:y="11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PRISCILA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(CE32981-A)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1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1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0200115-58.2024.8.06.0097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3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ALDENIZA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3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07" w:x="3365" w:y="1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7" w:x="3365" w:y="14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4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9pt;margin-top:795.5pt;z-index:-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pt;margin-top:39pt;z-index:-7;width:58.5499992370605pt;height:6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9pt;margin-top:154pt;z-index:-1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9pt;margin-top:351pt;z-index:-15;width:547pt;height:2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9pt;margin-top:598pt;z-index:-19;width:547pt;height:16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0200115-58.2024.8.06.0097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63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0200409-13.2024.8.06.0097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63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63" w:x="3365" w:y="4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(BA29442-A)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0200167-56.2023.8.06.0043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5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6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18" w:x="3365" w:y="7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2" w:x="3365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2" w:x="3365" w:y="7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13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30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RONALDO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(CE17801-A)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8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(CE30348-A)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96" w:x="3365" w:y="8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CONCEICAO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10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(CE43656-A)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BANDEIRA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(CE42107-A)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9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0000313-85.2018.8.06.0066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1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85" w:x="3365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85" w:x="3365" w:y="119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86" w:x="3365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FRASATO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(SP124809-S)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86" w:x="3365" w:y="12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SEBASTIAO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22" w:x="640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(CE27332-A)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3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0200931-58.2024.8.06.0091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3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4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9pt;margin-top:795.5pt;z-index:-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9pt;margin-top:39pt;z-index:-27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9pt;margin-top:86pt;z-index:-3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9pt;margin-top:283pt;z-index:-35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9pt;margin-top:500pt;z-index:-3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9pt;margin-top:697pt;z-index:-43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19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0200931-58.2024.8.06.0091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41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Assinatura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Básica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Mensal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08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CAUAN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08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(CE28069-A)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4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32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MINISTÉRIO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PÚBLICO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CEARÁ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0201145-33.2023.8.06.0043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41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41" w:x="3365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86" w:x="3365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ISAAC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(CE43652-A)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86" w:x="3365" w:y="63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(CE41240-A)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6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6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7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7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3" w:x="3365" w:y="7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7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0266914-17.2023.8.06.0001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1" w:x="3365" w:y="10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07" w:x="3365" w:y="10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07" w:x="3365" w:y="10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(SP209551-A)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07" w:x="3365" w:y="10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AMBIENTAL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11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1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0200113-62.2024.8.06.0041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51" w:x="3365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Tarifas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5" w:x="3365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MARLENE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5" w:x="3365" w:y="1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JUAREZ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(CE22078-A)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9pt;margin-top:795.5pt;z-index:-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9pt;margin-top:39pt;z-index:-51;width:547pt;height:16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9pt;margin-top:204pt;z-index:-55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9pt;margin-top:431pt;z-index:-5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9pt;margin-top:618pt;z-index:-63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0200113-62.2024.8.06.0041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4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(PE23255-A)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0208716-84.2023.8.06.0001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08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ITAPEVA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MULTICARTEIRA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08" w:x="3365" w:y="44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PADRONIZADOS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85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WILIANS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FRATONI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(CE16599-A)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85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0200968-02.2024.8.06.0151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85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JANAINA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8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BOYADJIAN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(CE38828-A)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141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ZURICH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41" w:x="3365" w:y="89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41" w:x="3365" w:y="89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00" w:x="640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DENNER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MASCARENHAS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(CE41218-A)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9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0200021-80.2022.8.06.0162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29" w:x="3365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19" w:x="3365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19" w:x="3365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ROSSANAYA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(CE44826-A)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41" w:x="3365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13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10" w:x="640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0200266-65.2023.8.06.0030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9pt;margin-top:795.5pt;z-index:-6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9pt;margin-top:39pt;z-index:-71;width:547pt;height:8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9pt;margin-top:124pt;z-index:-7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9pt;margin-top:321pt;z-index:-7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9pt;margin-top:528pt;z-index:-8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9pt;margin-top:725pt;z-index:-87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0200266-65.2023.8.06.0030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2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JESSICA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(CE36529-A)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32" w:x="640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3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0200194-86.2024.8.06.0113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6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BANDEIRA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(CE42107-A)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41" w:x="3365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67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89" w:x="640" w:y="7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LARISSA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(BA16330-A)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08" w:x="3365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(BA12407-A)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7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3006773-31.2024.8.06.0000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CONFLITO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Conflito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26" w:x="3365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7ª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26" w:x="3365" w:y="10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83" w:x="3365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15ª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Fortaleza/CE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1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63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IVAN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74" w:x="3365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VOTORANTIM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41" w:x="3365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BOYADJIAN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2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0200160-55.2024.8.06.0164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4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74" w:x="3365" w:y="1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74" w:x="3365" w:y="1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GIOVANI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(CE9333-A)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29pt;margin-top:795.5pt;z-index:-9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9pt;margin-top:39pt;z-index:-95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9pt;margin-top:212pt;z-index:-9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9pt;margin-top:419pt;z-index:-103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9pt;margin-top:626pt;z-index:-107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0200160-55.2024.8.06.0164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46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ITAUCARD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63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0230948-56.2024.8.06.0001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19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(PR26913-A)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63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63" w:x="3365" w:y="5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MERCANTIL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BAIAO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(CE34767-A)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9pt;margin-top:795.5pt;z-index:-1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9pt;margin-top:39pt;z-index:-115;width:547pt;height:8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9pt;margin-top:124pt;z-index:-11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styles" Target="styles.xml" /><Relationship Id="rId32" Type="http://schemas.openxmlformats.org/officeDocument/2006/relationships/fontTable" Target="fontTable.xml" /><Relationship Id="rId33" Type="http://schemas.openxmlformats.org/officeDocument/2006/relationships/settings" Target="settings.xml" /><Relationship Id="rId34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1601</Words>
  <Characters>9575</Characters>
  <Application>Aspose</Application>
  <DocSecurity>0</DocSecurity>
  <Lines>501</Lines>
  <Paragraphs>501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10675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ABELARDO</dc:creator>
  <lastModifiedBy>ABELARDO</lastModifiedBy>
  <revision>1</revision>
  <dcterms:created xmlns:xsi="http://www.w3.org/2001/XMLSchema-instance" xmlns:dcterms="http://purl.org/dc/terms/" xsi:type="dcterms:W3CDTF">2026-03-20T10:48:00-03:00</dcterms:created>
  <dcterms:modified xmlns:xsi="http://www.w3.org/2001/XMLSchema-instance" xmlns:dcterms="http://purl.org/dc/terms/" xsi:type="dcterms:W3CDTF">2026-03-20T10:48:00-03:00</dcterms:modified>
</coreProperties>
</file>