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1457706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0864305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0906969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Krones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Stüssi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Erisvaldo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Cidrack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Sandoval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Roosevelt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Clarke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Naãma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Climene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Ambrosio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Olintho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Gilderlan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Liberty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Sperotto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Sperotto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Valdenice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Rilvete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Varjota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JM2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Caetano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IZZI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Yataandson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Laritza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Mosafran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Jangada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Etiquetas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BERJ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Forneron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Lavanderia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Tinturaria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Vilaneide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0433015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Chilian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Sprinter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Surgical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ITMF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Luzenir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Patusco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Rohde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Helisete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Perdigão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Eurídice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Kunz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JMD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Grimauth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Icatu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Hartford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Niltenor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0004116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0919576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Casalia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Triângulo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Acioly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Ilka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Recamonde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Recamonde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Jacqueliny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Paciornik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Evangélica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Assembleia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0001110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Irapuan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Romanholi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libanês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Nágela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RECORDS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Oceanair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Lasalvia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Metalúrgica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Gornattes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HOLASA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Hojalata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Nasser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Josiwagner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GNC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Marrocos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GNC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Automotores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Marrocos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0389471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Moesio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Rychardson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Cavalcânti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Tecnológicas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Tecnológicas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Nirley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0288211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Ferdinando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Nelgídio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Marleicya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Cisne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Paixão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0218117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Quixelô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Quixelô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Valdegraço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Erbene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Zildemar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Quartier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Jéssika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Investprev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Cirlania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Lôbo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Avancada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Lisieux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0222112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Imarf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JLM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JLM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Mármores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Inbrasma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Francieudo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IMARF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Lairton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443611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Metalúrgica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Veronildes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D´Oro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Izângela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Villamaris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Wehmann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Luzelandia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Grigorio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Jaylma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Sevirino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Mackson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Ismeraldino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Reginilda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0373967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Facanha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Bega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Casablanca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Condominium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2854696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3213941</wp:posOffset>
            </wp:positionV>
            <wp:extent cx="3509645" cy="1016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3709264</wp:posOffset>
            </wp:positionH>
            <wp:positionV relativeFrom="page">
              <wp:posOffset>4101338</wp:posOffset>
            </wp:positionV>
            <wp:extent cx="2479675" cy="127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PRESIDENTE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exercício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Excelentíssimos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Geral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LORAINE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MOLINA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JULGAMENTOS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PEDIDOS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6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COMESA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Goes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inscrita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496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Presidente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antecipado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eminente</w:t>
      </w:r>
      <w:r>
        <w:rPr>
          <w:rFonts w:ascii="Arial" w:hAnsi="Arial" w:eastAsia="Arial"/>
          <w:b/>
          <w:i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0018246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Sabiaguaba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Trianon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5"/>
          <w:sz w:val="16"/>
        </w:rPr>
        <w:t>LtdaA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Cirilo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Galvão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424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Presidente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parcial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eminente</w:t>
      </w:r>
      <w:r>
        <w:rPr>
          <w:rFonts w:ascii="Arial" w:hAnsi="Arial" w:eastAsia="Arial"/>
          <w:b/>
          <w:i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0186047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Fertaper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palavra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725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retirou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melhor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analise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julgamento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adiado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0050154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Aleluia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videoconferência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647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por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acordou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negar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nos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termos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</w:t>
      </w:r>
      <w:r>
        <w:rPr>
          <w:rFonts w:ascii="Arial" w:hAnsi="Arial" w:eastAsia="Arial"/>
          <w:b/>
          <w:i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0169168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Walda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Khayan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891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contínuo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sustentou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oralmente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539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>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por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acordou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negar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nos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termos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0188725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Florisa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Picarone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Sanchez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Exmos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leitura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Herbert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inscrito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363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Unibanco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>A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por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acordou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negar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de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apelação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adesivo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conhecido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desprovido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nos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termos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eminente</w:t>
      </w:r>
      <w:r>
        <w:rPr>
          <w:rFonts w:ascii="Arial" w:hAnsi="Arial" w:eastAsia="Arial"/>
          <w:b/>
          <w:i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Relatora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0158949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ENEL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constada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inscrita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618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Presidente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antecipado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negar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eminente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Relator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”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0627962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Unitêxtil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Industrial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Silva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Julgadores</w:t>
      </w:r>
      <w:r>
        <w:rPr>
          <w:rFonts w:ascii="Arial" w:hAnsi="Arial" w:eastAsia="Arial"/>
          <w:b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Exmos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7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dispensada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leitura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regimental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383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16"/>
        </w:rPr>
        <w:t>qualiﬁ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representante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Síntese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-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“</w:t>
      </w:r>
      <w:r>
        <w:rPr>
          <w:rFonts w:ascii="Arial" w:hAnsi="Arial" w:eastAsia="Arial"/>
          <w:b/>
          <w:i/>
          <w:color w:val="000000"/>
          <w:spacing w:val="-6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/>
          <w:i/>
          <w:color w:val="000000"/>
          <w:spacing w:val="-5"/>
          <w:sz w:val="16"/>
        </w:rPr>
        <w:t>Câmara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por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unanimidade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acordou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em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conhecer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recurso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para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mérito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dar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-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lhe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parcial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provimento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,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nos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termos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do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voto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5"/>
          <w:sz w:val="16"/>
        </w:rPr>
        <w:t>da</w:t>
      </w:r>
      <w:r>
        <w:rPr>
          <w:rFonts w:ascii="Arial" w:hAnsi="Arial" w:eastAsia="Arial"/>
          <w:b/>
          <w:i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/>
          <w:i/>
          <w:color w:val="000000"/>
          <w:spacing w:val="-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2026-03-17T13:48:31Z</dcterms:created>
  <dcterms:modified xsi:type="dcterms:W3CDTF">2026-03-17T13:48:31Z</dcterms:modified>
  <cp:category/>
</cp:coreProperties>
</file>