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385" w:leader="none"/>
        </w:tabs>
        <w:jc w:val="start"/>
        <w:rPr/>
      </w:pPr>
      <w:r>
        <w:rPr>
          <w:rFonts w:ascii="Arial" w:hAnsi="Arial"/>
          <w:b/>
          <w:sz w:val="16"/>
          <w:u w:val="none"/>
        </w:rPr>
        <w:tab/>
        <w:t>6ª Câmara de Direito Privado</w:t>
      </w:r>
    </w:p>
    <w:p>
      <w:pPr>
        <w:pStyle w:val="Normal"/>
        <w:tabs>
          <w:tab w:val="clear" w:pos="720"/>
          <w:tab w:val="center" w:pos="5385" w:leader="none"/>
        </w:tabs>
        <w:jc w:val="start"/>
        <w:rPr/>
      </w:pPr>
      <w:r>
        <w:rPr>
          <w:rFonts w:ascii="Arial" w:hAnsi="Arial"/>
          <w:b/>
          <w:sz w:val="16"/>
          <w:u w:val="none"/>
        </w:rPr>
        <w:tab/>
        <w:t>PAUTA DE JULGAMENTO</w:t>
      </w:r>
    </w:p>
    <w:p>
      <w:pPr>
        <w:pStyle w:val="Normal"/>
        <w:tabs>
          <w:tab w:val="clear" w:pos="720"/>
          <w:tab w:val="center" w:pos="5385" w:leader="none"/>
        </w:tabs>
        <w:jc w:val="start"/>
        <w:rPr>
          <w:rFonts w:ascii="Arial" w:hAnsi="Arial"/>
          <w:b/>
          <w:sz w:val="16"/>
          <w:u w:val="none"/>
        </w:rPr>
      </w:pPr>
      <w:r>
        <w:rPr>
          <w:rFonts w:ascii="Arial" w:hAnsi="Arial"/>
          <w:b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/>
      </w:pPr>
      <w:r>
        <w:rPr>
          <w:rFonts w:ascii="Arial" w:hAnsi="Arial"/>
          <w:sz w:val="16"/>
          <w:u w:val="none"/>
        </w:rPr>
        <w:t>Número da Pauta: 11</w:t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/>
      </w:pPr>
      <w:r>
        <w:rPr>
          <w:rFonts w:ascii="Arial" w:hAnsi="Arial"/>
          <w:sz w:val="16"/>
          <w:u w:val="none"/>
        </w:rPr>
        <w:t>SERÃO JULGADOS, NA PRIMEIRA SESSÃO ORDINÁRIA DESIMPEDIDA, OS SEGUINTES PROCESSOS:</w:t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/>
      </w:pPr>
      <w:r>
        <w:rPr>
          <w:rFonts w:ascii="Arial" w:hAnsi="Arial"/>
          <w:sz w:val="16"/>
          <w:u w:val="none"/>
        </w:rPr>
        <w:t xml:space="preserve">1 - </w:t>
      </w:r>
      <w:r>
        <w:rPr>
          <w:rFonts w:ascii="Arial" w:hAnsi="Arial"/>
          <w:b/>
          <w:sz w:val="16"/>
          <w:u w:val="none"/>
        </w:rPr>
        <w:t>0050534-96.2020.8.06.0100/50000</w:t>
      </w:r>
      <w:r>
        <w:rPr>
          <w:rFonts w:ascii="Arial" w:hAnsi="Arial"/>
          <w:b w:val="false"/>
          <w:sz w:val="16"/>
          <w:u w:val="none"/>
        </w:rPr>
        <w:t xml:space="preserve"> - </w:t>
      </w:r>
      <w:r>
        <w:rPr>
          <w:rFonts w:ascii="Arial" w:hAnsi="Arial"/>
          <w:b/>
          <w:sz w:val="16"/>
          <w:u w:val="none"/>
        </w:rPr>
        <w:t>Embargos de Declaração Cível</w:t>
      </w:r>
      <w:r>
        <w:rPr>
          <w:rFonts w:ascii="Arial" w:hAnsi="Arial"/>
          <w:b w:val="false"/>
          <w:sz w:val="16"/>
          <w:u w:val="none"/>
        </w:rPr>
        <w:t xml:space="preserve"> - Itapajé/2ª Vara Cível da Comarca de Itapajé. Embargante: Banco Bradesco S/A. Advogado: Antônio de Moraes Dourado Neto (OAB: 23255/PE). Embargado: Carlos Alberto Silva Leal. Advogada: Sarah Camelo Morais (OAB: 37288/CE). Relator(a): FRANCISCO LUCIANO LIMA RODRIGUES</w:t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/>
      </w:pPr>
      <w:r>
        <w:rPr>
          <w:rFonts w:ascii="Arial" w:hAnsi="Arial"/>
          <w:sz w:val="16"/>
          <w:u w:val="none"/>
        </w:rPr>
        <w:t xml:space="preserve">2 - </w:t>
      </w:r>
      <w:r>
        <w:rPr>
          <w:rFonts w:ascii="Arial" w:hAnsi="Arial"/>
          <w:b/>
          <w:sz w:val="16"/>
          <w:u w:val="none"/>
        </w:rPr>
        <w:t>0621671-27.2019.8.06.0000/50001</w:t>
      </w:r>
      <w:r>
        <w:rPr>
          <w:rFonts w:ascii="Arial" w:hAnsi="Arial"/>
          <w:b w:val="false"/>
          <w:sz w:val="16"/>
          <w:u w:val="none"/>
        </w:rPr>
        <w:t xml:space="preserve"> - </w:t>
      </w:r>
      <w:r>
        <w:rPr>
          <w:rFonts w:ascii="Arial" w:hAnsi="Arial"/>
          <w:b/>
          <w:sz w:val="16"/>
          <w:u w:val="none"/>
        </w:rPr>
        <w:t>Agravo Interno Cível</w:t>
      </w:r>
      <w:r>
        <w:rPr>
          <w:rFonts w:ascii="Arial" w:hAnsi="Arial"/>
          <w:b w:val="false"/>
          <w:sz w:val="16"/>
          <w:u w:val="none"/>
        </w:rPr>
        <w:t xml:space="preserve"> - Fortaleza/36ª Vara Cível. Agravante: Connect Serviços de Comunicações Eireli - ME. Advogada: Paloma Braga Chastinet (OAB: 18627/CE). Agravado: Companhia Energética do Ceará - ENEL. Advogado: Antônio Cleto Gomes (OAB: 5864/CE). Relator(a): FRANCISCO LUCIANO LIMA RODRIGUES</w:t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/>
      </w:pPr>
      <w:r>
        <w:rPr>
          <w:rFonts w:ascii="Arial" w:hAnsi="Arial"/>
          <w:sz w:val="16"/>
          <w:u w:val="none"/>
        </w:rPr>
        <w:t xml:space="preserve">3 - </w:t>
      </w:r>
      <w:r>
        <w:rPr>
          <w:rFonts w:ascii="Arial" w:hAnsi="Arial"/>
          <w:b/>
          <w:sz w:val="16"/>
          <w:u w:val="none"/>
        </w:rPr>
        <w:t>0210612-70.2020.8.06.0001</w:t>
      </w:r>
      <w:r>
        <w:rPr>
          <w:rFonts w:ascii="Arial" w:hAnsi="Arial"/>
          <w:b w:val="false"/>
          <w:sz w:val="16"/>
          <w:u w:val="none"/>
        </w:rPr>
        <w:t xml:space="preserve"> - </w:t>
      </w:r>
      <w:r>
        <w:rPr>
          <w:rFonts w:ascii="Arial" w:hAnsi="Arial"/>
          <w:b/>
          <w:sz w:val="16"/>
          <w:u w:val="none"/>
        </w:rPr>
        <w:t>Apelação Cível</w:t>
      </w:r>
      <w:r>
        <w:rPr>
          <w:rFonts w:ascii="Arial" w:hAnsi="Arial"/>
          <w:b w:val="false"/>
          <w:sz w:val="16"/>
          <w:u w:val="none"/>
        </w:rPr>
        <w:t xml:space="preserve"> - Fortaleza/9ª Vara de Família. Apelante: A. L. M. de S. M.. Advogado: José Afro Lourenço Fernandes (OAB: 5301/CE). Apelada: A. C. P. de S. M.. Advogado: Roberto Lasserre (OAB: 22106/CE). Advogada: Mariana Teixeira Facó (OAB: 44012/CE). Advogado: Clara Sampaio Lasserre (OAB: 44778/CE). Repr. Legal: M. V. P.. Relator(a): FRANCISCO LUCIANO LIMA RODRIGUES</w:t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/>
      </w:pPr>
      <w:r>
        <w:rPr>
          <w:rFonts w:ascii="Arial" w:hAnsi="Arial"/>
          <w:sz w:val="16"/>
          <w:u w:val="none"/>
        </w:rPr>
        <w:t xml:space="preserve">4 - </w:t>
      </w:r>
      <w:r>
        <w:rPr>
          <w:rFonts w:ascii="Arial" w:hAnsi="Arial"/>
          <w:b/>
          <w:sz w:val="16"/>
          <w:u w:val="none"/>
        </w:rPr>
        <w:t>0202848-53.2022.8.06.0101</w:t>
      </w:r>
      <w:r>
        <w:rPr>
          <w:rFonts w:ascii="Arial" w:hAnsi="Arial"/>
          <w:b w:val="false"/>
          <w:sz w:val="16"/>
          <w:u w:val="none"/>
        </w:rPr>
        <w:t xml:space="preserve"> - </w:t>
      </w:r>
      <w:r>
        <w:rPr>
          <w:rFonts w:ascii="Arial" w:hAnsi="Arial"/>
          <w:b/>
          <w:sz w:val="16"/>
          <w:u w:val="none"/>
        </w:rPr>
        <w:t>Apelação Cível</w:t>
      </w:r>
      <w:r>
        <w:rPr>
          <w:rFonts w:ascii="Arial" w:hAnsi="Arial"/>
          <w:b w:val="false"/>
          <w:sz w:val="16"/>
          <w:u w:val="none"/>
        </w:rPr>
        <w:t xml:space="preserve"> - Itapipoca/1ª Vara Cível da Comarca de Itapipoca. Apte/Apdo: José Euclesio Magalhães Soares. Advogado: Matheus Braga Barbosa (OAB: 31840/CE). Advogado: Mackson Braga Barbosa (OAB: 31841/CE). Apte/Apdo: Companhia Energética do Ceará - ENEL. Advogado: Antônio Cleto Gomes (OAB: 5864/CE). Relator(a): FRANCISCO LUCIANO LIMA RODRIGUES</w:t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/>
      </w:pPr>
      <w:r>
        <w:rPr>
          <w:rFonts w:ascii="Arial" w:hAnsi="Arial"/>
          <w:sz w:val="16"/>
          <w:u w:val="none"/>
        </w:rPr>
        <w:t xml:space="preserve">5 - </w:t>
      </w:r>
      <w:r>
        <w:rPr>
          <w:rFonts w:ascii="Arial" w:hAnsi="Arial"/>
          <w:b/>
          <w:sz w:val="16"/>
          <w:u w:val="none"/>
        </w:rPr>
        <w:t>0228504-50.2024.8.06.0001</w:t>
      </w:r>
      <w:r>
        <w:rPr>
          <w:rFonts w:ascii="Arial" w:hAnsi="Arial"/>
          <w:b w:val="false"/>
          <w:sz w:val="16"/>
          <w:u w:val="none"/>
        </w:rPr>
        <w:t xml:space="preserve"> - </w:t>
      </w:r>
      <w:r>
        <w:rPr>
          <w:rFonts w:ascii="Arial" w:hAnsi="Arial"/>
          <w:b/>
          <w:sz w:val="16"/>
          <w:u w:val="none"/>
        </w:rPr>
        <w:t>Apelação Cível</w:t>
      </w:r>
      <w:r>
        <w:rPr>
          <w:rFonts w:ascii="Arial" w:hAnsi="Arial"/>
          <w:b w:val="false"/>
          <w:sz w:val="16"/>
          <w:u w:val="none"/>
        </w:rPr>
        <w:t xml:space="preserve"> - Fortaleza/1ª Vara da Infância e Juventude. Apte/Apdo: M. P. do E. do C.. Ministério Públ: Ministério Público Estadual. Apelado: M. L. P.. Advogado: José de Deus Pereira Martins Filho (OAB: 6306/CE). Apte/Apdo: J. V. T. dos S.. Def. Público: Defensoria Pública do Estado do Ceará. Relator(a): FRANCISCO LUCIANO LIMA RODRIGUES</w:t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/>
      </w:pPr>
      <w:r>
        <w:rPr>
          <w:rFonts w:ascii="Arial" w:hAnsi="Arial"/>
          <w:sz w:val="16"/>
          <w:u w:val="none"/>
        </w:rPr>
        <w:t xml:space="preserve">6 - </w:t>
      </w:r>
      <w:r>
        <w:rPr>
          <w:rFonts w:ascii="Arial" w:hAnsi="Arial"/>
          <w:b/>
          <w:sz w:val="16"/>
          <w:u w:val="none"/>
        </w:rPr>
        <w:t>0203037-82.2024.8.06.0029</w:t>
      </w:r>
      <w:r>
        <w:rPr>
          <w:rFonts w:ascii="Arial" w:hAnsi="Arial"/>
          <w:b w:val="false"/>
          <w:sz w:val="16"/>
          <w:u w:val="none"/>
        </w:rPr>
        <w:t xml:space="preserve"> - </w:t>
      </w:r>
      <w:r>
        <w:rPr>
          <w:rFonts w:ascii="Arial" w:hAnsi="Arial"/>
          <w:b/>
          <w:sz w:val="16"/>
          <w:u w:val="none"/>
        </w:rPr>
        <w:t>Apelação Cível</w:t>
      </w:r>
      <w:r>
        <w:rPr>
          <w:rFonts w:ascii="Arial" w:hAnsi="Arial"/>
          <w:b w:val="false"/>
          <w:sz w:val="16"/>
          <w:u w:val="none"/>
        </w:rPr>
        <w:t xml:space="preserve"> - Acopiara/1ª Vara Cível da Comarca de Acopiara. Apelante: Luiza Nogueira de Figueredo. Advogado: Antônio Leandro Florentino Brito (OAB: 30694/CE). Apelado: Banco Bradesco S/A. Advogado: Thiago Barreira Romcy (OAB: 23900/CE). Relator(a): JOSÉ TARCÍLIO SOUZA DA SILVA</w:t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/>
      </w:pPr>
      <w:r>
        <w:rPr>
          <w:rFonts w:ascii="Arial" w:hAnsi="Arial"/>
          <w:sz w:val="16"/>
          <w:u w:val="none"/>
        </w:rPr>
        <w:t xml:space="preserve">7 - </w:t>
      </w:r>
      <w:r>
        <w:rPr>
          <w:rFonts w:ascii="Arial" w:hAnsi="Arial"/>
          <w:b/>
          <w:sz w:val="16"/>
          <w:u w:val="none"/>
        </w:rPr>
        <w:t>0000746-74.2017.8.06.0147/50000</w:t>
      </w:r>
      <w:r>
        <w:rPr>
          <w:rFonts w:ascii="Arial" w:hAnsi="Arial"/>
          <w:b w:val="false"/>
          <w:sz w:val="16"/>
          <w:u w:val="none"/>
        </w:rPr>
        <w:t xml:space="preserve"> - </w:t>
      </w:r>
      <w:r>
        <w:rPr>
          <w:rFonts w:ascii="Arial" w:hAnsi="Arial"/>
          <w:b/>
          <w:sz w:val="16"/>
          <w:u w:val="none"/>
        </w:rPr>
        <w:t>Agravo Interno Cível</w:t>
      </w:r>
      <w:r>
        <w:rPr>
          <w:rFonts w:ascii="Arial" w:hAnsi="Arial"/>
          <w:b w:val="false"/>
          <w:sz w:val="16"/>
          <w:u w:val="none"/>
        </w:rPr>
        <w:t xml:space="preserve"> - Piquet Carneiro/Vara Única da Comarca de Piquet Carneiro. Agravante: Maria Alves dos Santos. Advogado: Rokylane Gonçalves Brasil (OAB: 31058/CE). Agravado: Banco Itaú Consignado S/A. Advogado: Wilson Sales Belchior (OAB: 17314/CE). Relator(a): FRANCISCO LUCIANO LIMA RODRIGUES</w:t>
      </w:r>
    </w:p>
    <w:p>
      <w:pPr>
        <w:pStyle w:val="Normal"/>
        <w:tabs>
          <w:tab w:val="clear" w:pos="720"/>
          <w:tab w:val="left" w:pos="72" w:leader="none"/>
        </w:tabs>
        <w:ind w:end="-2"/>
        <w:jc w:val="start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/>
      </w:pPr>
      <w:r>
        <w:rPr>
          <w:rFonts w:ascii="Arial" w:hAnsi="Arial"/>
          <w:sz w:val="16"/>
          <w:u w:val="none"/>
        </w:rPr>
        <w:t>Total de processos a julgar: 7</w:t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/>
      </w:pPr>
      <w:r>
        <w:rPr>
          <w:rFonts w:ascii="Arial" w:hAnsi="Arial"/>
          <w:sz w:val="16"/>
          <w:u w:val="none"/>
        </w:rPr>
        <w:t>Fortaleza, 29 de outubro de 2025.</w:t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/>
      </w:pPr>
      <w:r>
        <w:rPr>
          <w:rFonts w:ascii="Arial" w:hAnsi="Arial"/>
          <w:sz w:val="16"/>
          <w:u w:val="none"/>
        </w:rPr>
        <w:t>MADELINE BEZERRA DA SILVA</w:t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</w:r>
    </w:p>
    <w:p>
      <w:pPr>
        <w:pStyle w:val="Normal"/>
        <w:tabs>
          <w:tab w:val="clear" w:pos="720"/>
          <w:tab w:val="left" w:pos="72" w:leader="none"/>
        </w:tabs>
        <w:ind w:end="-2"/>
        <w:jc w:val="both"/>
        <w:rPr/>
      </w:pPr>
      <w:r>
        <w:rPr>
          <w:rFonts w:ascii="Arial" w:hAnsi="Arial"/>
          <w:sz w:val="16"/>
          <w:u w:val="none"/>
        </w:rPr>
        <w:t>Os processos que não forem julgados, por qualquer motivo, na data acima mencionada, terão seu julgamento adiado para a sessão subsequente, independentemente de nova intimação.</w:t>
      </w:r>
    </w:p>
    <w:sectPr>
      <w:type w:val="nextPage"/>
      <w:pgSz w:w="11906" w:h="16838"/>
      <w:pgMar w:left="567" w:right="2409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auto"/>
    <w:pitch w:val="variable"/>
  </w:font>
  <w:font w:name="Arial">
    <w:charset w:val="00" w:characterSet="windows-1252"/>
    <w:family w:val="auto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Liberation Serif" w:hAnsi="Liberation Serif" w:eastAsia="0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>
      <w:spacing w:lineRule="auto" w:line="276" w:before="0" w:after="140"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/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1</Pages>
  <Words>400</Words>
  <Characters>2492</Characters>
  <CharactersWithSpaces>2879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SAJ/SG (GE)</vt:lpwstr>
  </property>
  <property fmtid="{D5CDD505-2E9C-101B-9397-08002B2CF9AE}" pid="3" name="deslocamentodepaginas">
    <vt:lpwstr>0</vt:lpwstr>
  </property>
</Properties>
</file>