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530" w:right="0"/>
        <w:rPr>
          <w:sz w:val="20"/>
          <w:szCs w:val="20"/>
        </w:rPr>
      </w:pPr>
      <w:r>
        <w:rPr/>
        <w:drawing>
          <wp:inline distT="0" distB="0" distL="0" distR="0">
            <wp:extent cx="652780" cy="81343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79" w:beforeAutospacing="0" w:before="0" w:after="0"/>
        <w:ind w:hanging="540" w:left="3280" w:right="2108"/>
        <w:rPr/>
      </w:pPr>
      <w:r>
        <w:rPr/>
        <w:t>Tribunal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Justiça</w:t>
      </w:r>
      <w:r>
        <w:rPr>
          <w:spacing w:val="-9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 Sexta Câmara Direito Privado</w:t>
      </w:r>
    </w:p>
    <w:p>
      <w:pPr>
        <w:pStyle w:val="BodyText"/>
        <w:spacing w:beforeAutospacing="0" w:before="0" w:after="0"/>
        <w:rPr/>
      </w:pPr>
      <w:r>
        <w:rPr/>
      </w:r>
    </w:p>
    <w:p>
      <w:pPr>
        <w:pStyle w:val="BodyText"/>
        <w:spacing w:lineRule="auto" w:line="276" w:beforeAutospacing="0" w:before="0" w:after="0"/>
        <w:ind w:left="143" w:right="0"/>
        <w:jc w:val="center"/>
        <w:rPr/>
      </w:pPr>
      <w:r>
        <w:rPr/>
        <w:t>FREQUÊNCIA</w:t>
      </w:r>
      <w:r>
        <w:rPr>
          <w:spacing w:val="-16"/>
        </w:rPr>
        <w:t xml:space="preserve"> </w:t>
      </w:r>
      <w:r>
        <w:rPr/>
        <w:t>MENSAL</w:t>
      </w:r>
      <w:r>
        <w:rPr>
          <w:spacing w:val="-11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MEMBROS</w:t>
      </w:r>
      <w:r>
        <w:rPr>
          <w:spacing w:val="-3"/>
        </w:rPr>
        <w:t xml:space="preserve"> </w:t>
      </w:r>
      <w:r>
        <w:rPr/>
        <w:t>DA</w:t>
      </w:r>
      <w:r>
        <w:rPr>
          <w:spacing w:val="-16"/>
        </w:rPr>
        <w:t xml:space="preserve"> </w:t>
      </w:r>
      <w:r>
        <w:rPr/>
        <w:t>6ª</w:t>
      </w:r>
      <w:r>
        <w:rPr>
          <w:spacing w:val="-3"/>
        </w:rPr>
        <w:t xml:space="preserve"> </w:t>
      </w:r>
      <w:r>
        <w:rPr/>
        <w:t>CÂMARA</w:t>
      </w:r>
      <w:r>
        <w:rPr>
          <w:spacing w:val="-1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PRIVADO – OUTUBRO DE 2025</w:t>
      </w:r>
    </w:p>
    <w:p>
      <w:pPr>
        <w:pStyle w:val="BodyText"/>
        <w:spacing w:lineRule="auto" w:line="276" w:beforeAutospacing="0" w:before="0" w:after="0"/>
        <w:ind w:left="143" w:right="0"/>
        <w:jc w:val="center"/>
        <w:rPr/>
      </w:pPr>
      <w:r>
        <w:rPr/>
      </w:r>
    </w:p>
    <w:p>
      <w:pPr>
        <w:pStyle w:val="BodyText"/>
        <w:spacing w:beforeAutospacing="0" w:before="0" w:after="0"/>
        <w:ind w:left="143" w:right="0"/>
        <w:rPr/>
      </w:pPr>
      <w:r>
        <w:rPr/>
        <w:t>As</w:t>
      </w:r>
      <w:r>
        <w:rPr>
          <w:spacing w:val="-6"/>
        </w:rPr>
        <w:t xml:space="preserve"> </w:t>
      </w:r>
      <w:r>
        <w:rPr/>
        <w:t>presenças</w:t>
      </w:r>
      <w:r>
        <w:rPr>
          <w:spacing w:val="-5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plenário</w:t>
      </w:r>
      <w:r>
        <w:rPr>
          <w:spacing w:val="-4"/>
        </w:rPr>
        <w:t xml:space="preserve"> </w:t>
      </w:r>
      <w:r>
        <w:rPr/>
        <w:t>apresentadas</w:t>
      </w:r>
      <w:r>
        <w:rPr>
          <w:spacing w:val="-5"/>
        </w:rPr>
        <w:t xml:space="preserve"> </w:t>
      </w:r>
      <w:r>
        <w:rPr/>
        <w:t>são</w:t>
      </w:r>
      <w:r>
        <w:rPr>
          <w:spacing w:val="-4"/>
        </w:rPr>
        <w:t xml:space="preserve"> </w:t>
      </w:r>
      <w:r>
        <w:rPr/>
        <w:t>meramente</w:t>
      </w:r>
      <w:r>
        <w:rPr>
          <w:spacing w:val="-5"/>
        </w:rPr>
        <w:t xml:space="preserve"> </w:t>
      </w:r>
      <w:r>
        <w:rPr>
          <w:spacing w:val="-2"/>
        </w:rPr>
        <w:t>informativas.</w:t>
      </w:r>
    </w:p>
    <w:p>
      <w:pPr>
        <w:pStyle w:val="BodyText"/>
        <w:tabs>
          <w:tab w:val="clear" w:pos="720"/>
          <w:tab w:val="left" w:pos="580" w:leader="none"/>
          <w:tab w:val="left" w:pos="1670" w:leader="none"/>
          <w:tab w:val="left" w:pos="2618" w:leader="none"/>
          <w:tab w:val="left" w:pos="3566" w:leader="none"/>
          <w:tab w:val="left" w:pos="4065" w:leader="none"/>
          <w:tab w:val="left" w:pos="4625" w:leader="none"/>
          <w:tab w:val="left" w:pos="5123" w:leader="none"/>
          <w:tab w:val="left" w:pos="6143" w:leader="none"/>
          <w:tab w:val="left" w:pos="7542" w:leader="none"/>
          <w:tab w:val="left" w:pos="8257" w:leader="none"/>
          <w:tab w:val="left" w:pos="9423" w:leader="none"/>
        </w:tabs>
        <w:spacing w:lineRule="auto" w:line="276" w:beforeAutospacing="0" w:before="0" w:after="0"/>
        <w:ind w:left="143" w:right="13"/>
        <w:rPr/>
      </w:pPr>
      <w:r>
        <w:rPr>
          <w:spacing w:val="-10"/>
        </w:rPr>
        <w:t>O</w:t>
      </w:r>
      <w:r>
        <w:rPr/>
        <w:tab/>
      </w:r>
      <w:r>
        <w:rPr>
          <w:spacing w:val="-2"/>
        </w:rPr>
        <w:t>registro</w:t>
      </w:r>
      <w:r>
        <w:rPr/>
        <w:tab/>
      </w:r>
      <w:r>
        <w:rPr>
          <w:spacing w:val="-2"/>
        </w:rPr>
        <w:t>oficial</w:t>
      </w:r>
      <w:r>
        <w:rPr/>
        <w:tab/>
      </w:r>
      <w:r>
        <w:rPr>
          <w:spacing w:val="-2"/>
        </w:rPr>
        <w:t>consta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4"/>
        </w:rPr>
        <w:t>ata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 xml:space="preserve">sessão, disponível </w:t>
      </w:r>
      <w:r>
        <w:rPr>
          <w:spacing w:val="-4"/>
        </w:rPr>
        <w:t xml:space="preserve">para </w:t>
      </w:r>
      <w:r>
        <w:rPr>
          <w:spacing w:val="-2"/>
        </w:rPr>
        <w:t xml:space="preserve">consulta </w:t>
      </w:r>
      <w:r>
        <w:rPr>
          <w:spacing w:val="-6"/>
        </w:rPr>
        <w:t xml:space="preserve">em </w:t>
      </w:r>
      <w:hyperlink r:id="rId3">
        <w:r>
          <w:rPr>
            <w:rStyle w:val="Style9"/>
            <w:color w:val="00007F"/>
            <w:spacing w:val="-2"/>
            <w:u w:val="single" w:color="00007F"/>
          </w:rPr>
          <w:t>https://www.tjce.jus.br/pautas-de-julgamento/camaras/</w:t>
        </w:r>
      </w:hyperlink>
    </w:p>
    <w:p>
      <w:pPr>
        <w:pStyle w:val="BodyText"/>
        <w:spacing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201" w:after="0"/>
        <w:rPr>
          <w:sz w:val="20"/>
        </w:rPr>
      </w:pPr>
      <w:r>
        <w:rPr>
          <w:sz w:val="20"/>
        </w:rPr>
      </w:r>
    </w:p>
    <w:tbl>
      <w:tblPr>
        <w:tblW w:w="10688" w:type="dxa"/>
        <w:jc w:val="left"/>
        <w:tblInd w:w="-404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1" w:noVBand="0" w:lastRow="1" w:firstColumn="1" w:lastColumn="1" w:noHBand="0" w:val="01e0"/>
      </w:tblPr>
      <w:tblGrid>
        <w:gridCol w:w="2750"/>
        <w:gridCol w:w="1562"/>
        <w:gridCol w:w="1526"/>
        <w:gridCol w:w="1587"/>
        <w:gridCol w:w="1650"/>
        <w:gridCol w:w="1613"/>
      </w:tblGrid>
      <w:tr>
        <w:trPr>
          <w:trHeight w:val="379" w:hRule="atLeast"/>
        </w:trPr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10"/>
              <w:ind w:left="196" w:right="0"/>
              <w:jc w:val="center"/>
              <w:rPr/>
            </w:pPr>
            <w:r>
              <w:rPr>
                <w:spacing w:val="-2"/>
                <w:sz w:val="28"/>
              </w:rPr>
              <w:t>Membros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10"/>
              <w:jc w:val="center"/>
              <w:rPr/>
            </w:pPr>
            <w:r>
              <w:rPr>
                <w:spacing w:val="-2"/>
                <w:sz w:val="28"/>
              </w:rPr>
              <w:t>1º.10.2025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10"/>
              <w:rPr>
                <w:sz w:val="28"/>
              </w:rPr>
            </w:pPr>
            <w:r>
              <w:rPr>
                <w:sz w:val="28"/>
              </w:rPr>
              <w:t>08.10.2025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10"/>
              <w:rPr>
                <w:sz w:val="28"/>
              </w:rPr>
            </w:pPr>
            <w:r>
              <w:rPr>
                <w:sz w:val="28"/>
              </w:rPr>
              <w:t>15.10.2025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10"/>
              <w:rPr>
                <w:sz w:val="28"/>
              </w:rPr>
            </w:pPr>
            <w:r>
              <w:rPr>
                <w:sz w:val="28"/>
              </w:rPr>
              <w:t>22.10.2025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10"/>
              <w:rPr>
                <w:sz w:val="28"/>
              </w:rPr>
            </w:pPr>
            <w:r>
              <w:rPr>
                <w:sz w:val="28"/>
              </w:rPr>
              <w:t>29.10.2025</w:t>
            </w:r>
          </w:p>
        </w:tc>
      </w:tr>
      <w:tr>
        <w:trPr>
          <w:trHeight w:val="481" w:hRule="atLeast"/>
        </w:trPr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 w:after="0"/>
              <w:ind w:left="50" w:right="0"/>
              <w:jc w:val="center"/>
              <w:rPr/>
            </w:pPr>
            <w:r>
              <w:rPr>
                <w:b/>
                <w:color w:val="202428"/>
                <w:sz w:val="26"/>
              </w:rPr>
              <w:t>Des.</w:t>
            </w:r>
            <w:r>
              <w:rPr>
                <w:b/>
                <w:color w:val="202428"/>
                <w:spacing w:val="-7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José</w:t>
            </w:r>
            <w:r>
              <w:rPr>
                <w:b/>
                <w:color w:val="202428"/>
                <w:spacing w:val="-12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Tarcílio</w:t>
            </w:r>
            <w:r>
              <w:rPr>
                <w:b/>
                <w:color w:val="202428"/>
                <w:spacing w:val="-7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Souza</w:t>
            </w:r>
            <w:r>
              <w:rPr>
                <w:b/>
                <w:color w:val="202428"/>
                <w:spacing w:val="-7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da</w:t>
            </w:r>
            <w:r>
              <w:rPr>
                <w:b/>
                <w:color w:val="202428"/>
                <w:spacing w:val="-6"/>
                <w:sz w:val="26"/>
              </w:rPr>
              <w:t xml:space="preserve"> </w:t>
            </w:r>
            <w:r>
              <w:rPr>
                <w:b/>
                <w:color w:val="202428"/>
                <w:spacing w:val="-2"/>
                <w:sz w:val="26"/>
              </w:rPr>
              <w:t>Silva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 w:after="0"/>
              <w:jc w:val="center"/>
              <w:rPr/>
            </w:pPr>
            <w:r>
              <w:rPr>
                <w:spacing w:val="-10"/>
                <w:sz w:val="28"/>
              </w:rPr>
              <w:t>P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 w:after="0"/>
              <w:jc w:val="center"/>
              <w:rPr>
                <w:sz w:val="28"/>
              </w:rPr>
            </w:pPr>
            <w:r>
              <w:rPr>
                <w:sz w:val="28"/>
              </w:rPr>
              <w:t>FE</w:t>
            </w:r>
          </w:p>
        </w:tc>
      </w:tr>
      <w:tr>
        <w:trPr>
          <w:trHeight w:val="537" w:hRule="atLeast"/>
        </w:trPr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 w:after="0"/>
              <w:ind w:left="50" w:right="0"/>
              <w:jc w:val="center"/>
              <w:rPr/>
            </w:pPr>
            <w:r>
              <w:rPr>
                <w:b/>
                <w:color w:val="202428"/>
                <w:sz w:val="26"/>
              </w:rPr>
              <w:t xml:space="preserve">Des. Francisco Luciano Lima </w:t>
            </w:r>
            <w:r>
              <w:rPr>
                <w:b/>
                <w:color w:val="202428"/>
                <w:spacing w:val="-2"/>
                <w:sz w:val="26"/>
              </w:rPr>
              <w:t>Rodrigues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 w:after="0"/>
              <w:jc w:val="center"/>
              <w:rPr/>
            </w:pPr>
            <w:r>
              <w:rPr>
                <w:spacing w:val="-10"/>
                <w:sz w:val="28"/>
              </w:rPr>
              <w:t>P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</w:tr>
      <w:tr>
        <w:trPr>
          <w:trHeight w:val="442" w:hRule="atLeast"/>
        </w:trPr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 w:after="0"/>
              <w:ind w:left="50" w:right="0"/>
              <w:jc w:val="center"/>
              <w:rPr/>
            </w:pPr>
            <w:r>
              <w:rPr>
                <w:b/>
                <w:color w:val="202428"/>
                <w:sz w:val="26"/>
              </w:rPr>
              <w:t>Desa.</w:t>
            </w:r>
            <w:r>
              <w:rPr>
                <w:b/>
                <w:color w:val="202428"/>
                <w:spacing w:val="-2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Jane</w:t>
            </w:r>
            <w:r>
              <w:rPr>
                <w:b/>
                <w:color w:val="202428"/>
                <w:spacing w:val="-2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Ruth</w:t>
            </w:r>
            <w:r>
              <w:rPr>
                <w:b/>
                <w:color w:val="202428"/>
                <w:spacing w:val="-3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Maia</w:t>
            </w:r>
            <w:r>
              <w:rPr>
                <w:b/>
                <w:color w:val="202428"/>
                <w:spacing w:val="-1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de</w:t>
            </w:r>
            <w:r>
              <w:rPr>
                <w:b/>
                <w:color w:val="202428"/>
                <w:spacing w:val="-2"/>
                <w:sz w:val="26"/>
              </w:rPr>
              <w:t xml:space="preserve"> Queiroga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/>
            </w:pPr>
            <w:r>
              <w:rPr>
                <w:spacing w:val="-10"/>
                <w:sz w:val="28"/>
              </w:rPr>
              <w:t>P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</w:tr>
      <w:tr>
        <w:trPr>
          <w:trHeight w:val="672" w:hRule="atLeast"/>
        </w:trPr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 w:after="0"/>
              <w:ind w:left="50" w:righ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Dra. Maria Marleide Maciel Mendes – </w:t>
            </w:r>
            <w:r>
              <w:rPr>
                <w:b/>
                <w:sz w:val="26"/>
              </w:rPr>
              <w:t>Portaria 2362/2025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</w:tr>
      <w:tr>
        <w:trPr>
          <w:trHeight w:val="672" w:hRule="atLeast"/>
        </w:trPr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 w:after="0"/>
              <w:ind w:left="50" w:righ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Dr. Roberto Viana Diniz – Portaria 2518/2025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>
                <w:sz w:val="28"/>
              </w:rPr>
            </w:pPr>
            <w:r>
              <w:rPr>
                <w:sz w:val="28"/>
              </w:rPr>
              <w:t>AJ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ind w:left="143" w:right="0"/>
        <w:rPr/>
      </w:pPr>
      <w:r>
        <w:rPr/>
        <w:t>P</w:t>
      </w:r>
      <w:r>
        <w:rPr>
          <w:spacing w:val="-11"/>
        </w:rPr>
        <w:t xml:space="preserve"> </w:t>
      </w:r>
      <w:r>
        <w:rPr/>
        <w:t xml:space="preserve">– </w:t>
      </w:r>
      <w:r>
        <w:rPr>
          <w:spacing w:val="-2"/>
        </w:rPr>
        <w:t>Presente</w:t>
      </w:r>
    </w:p>
    <w:p>
      <w:pPr>
        <w:pStyle w:val="BodyText"/>
        <w:spacing w:lineRule="auto" w:line="379" w:before="188" w:after="0"/>
        <w:ind w:left="143" w:right="6565"/>
        <w:rPr/>
      </w:pPr>
      <w:r>
        <w:rPr/>
        <w:t>AJ</w:t>
      </w:r>
      <w:r>
        <w:rPr>
          <w:spacing w:val="-18"/>
        </w:rPr>
        <w:t xml:space="preserve"> </w:t>
      </w:r>
      <w:r>
        <w:rPr/>
        <w:t>-</w:t>
      </w:r>
      <w:r>
        <w:rPr>
          <w:spacing w:val="-17"/>
        </w:rPr>
        <w:t xml:space="preserve"> </w:t>
      </w:r>
      <w:r>
        <w:rPr/>
        <w:t>Ausência</w:t>
      </w:r>
      <w:r>
        <w:rPr>
          <w:spacing w:val="-18"/>
        </w:rPr>
        <w:t xml:space="preserve"> </w:t>
      </w:r>
      <w:r>
        <w:rPr/>
        <w:t>justificada FE – Férias</w:t>
      </w:r>
    </w:p>
    <w:p>
      <w:pPr>
        <w:pStyle w:val="BodyText"/>
        <w:spacing w:before="2" w:after="0"/>
        <w:ind w:left="143" w:right="0"/>
        <w:rPr/>
      </w:pPr>
      <w:r>
        <w:rPr/>
        <w:t>LM</w:t>
      </w:r>
      <w:r>
        <w:rPr>
          <w:spacing w:val="-4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licença</w:t>
      </w:r>
      <w:r>
        <w:rPr>
          <w:spacing w:val="-3"/>
        </w:rPr>
        <w:t xml:space="preserve"> </w:t>
      </w:r>
      <w:r>
        <w:rPr>
          <w:spacing w:val="-2"/>
        </w:rPr>
        <w:t>médica</w:t>
      </w:r>
    </w:p>
    <w:p>
      <w:pPr>
        <w:pStyle w:val="BodyText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1" w:after="0"/>
        <w:ind w:left="143" w:right="0"/>
        <w:rPr/>
      </w:pPr>
      <w:r>
        <w:rPr/>
        <w:t>Fortaleza,</w:t>
      </w:r>
      <w:r>
        <w:rPr>
          <w:spacing w:val="-1"/>
        </w:rPr>
        <w:t xml:space="preserve"> 29</w:t>
      </w:r>
      <w:r>
        <w:rPr/>
        <w:t>º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outubro </w:t>
      </w:r>
      <w:r>
        <w:rPr/>
        <w:t>de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>
      <w:pPr>
        <w:pStyle w:val="BodyText"/>
        <w:rPr/>
      </w:pPr>
      <w:r>
        <w:rPr/>
      </w:r>
    </w:p>
    <w:p>
      <w:pPr>
        <w:pStyle w:val="BodyText"/>
        <w:spacing w:before="53" w:after="0"/>
        <w:rPr/>
      </w:pPr>
      <w:r>
        <w:rPr/>
      </w:r>
    </w:p>
    <w:p>
      <w:pPr>
        <w:pStyle w:val="BodyText"/>
        <w:rPr/>
      </w:pPr>
      <w:r>
        <w:rPr/>
        <w:t xml:space="preserve">Madeline Bezerra da Silva </w:t>
      </w:r>
    </w:p>
    <w:p>
      <w:pPr>
        <w:pStyle w:val="BodyText"/>
        <w:rPr/>
      </w:pPr>
      <w:r>
        <w:rPr/>
        <w:t>Coordenadora da 6ª Câmara de Direito Privado</w:t>
      </w:r>
    </w:p>
    <w:sectPr>
      <w:type w:val="nextPage"/>
      <w:pgSz w:w="11906" w:h="16838"/>
      <w:pgMar w:left="992" w:right="1133" w:gutter="0" w:header="0" w:top="1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217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tjce.jus.br/pautas-de-julgamento/camara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LibreOffice/24.8.2.1$Windows_X86_64 LibreOffice_project/0f794b6e29741098670a3b95d60478a65d05ef13</Application>
  <AppVersion>15.0000</AppVersion>
  <Pages>1</Pages>
  <Words>133</Words>
  <Characters>694</Characters>
  <CharactersWithSpaces>788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2025-09-01T17:49:37Z</dcterms:created>
  <dc:creator/>
  <dc:description/>
  <dc:language>pt-BR</dc:language>
  <cp:lastModifiedBy/>
  <dcterms:modified xsi:type="dcterms:W3CDTF">2025-10-29T14:04:42Z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2025-09-01T00:00:00Z</vt:filetime>
  </property>
  <property fmtid="{D5CDD505-2E9C-101B-9397-08002B2CF9AE}" pid="5" name="Producer">
    <vt:lpwstr>LibreOffice 24.8.2.1 (X86_64) / LibreOffice Community</vt:lpwstr>
  </property>
</Properties>
</file>